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xmlns:wp="http://schemas.openxmlformats.org/drawingml/2006/wordprocessingDrawing" xmlns:o="urn:schemas-microsoft-com:office:office" xmlns:v="urn:schemas-microsoft-com:vml" xmlns:w="http://schemas.openxmlformats.org/wordprocessingml/2006/main" xmlns:r="http://schemas.openxmlformats.org/officeDocument/2006/relationships" xmlns:mc="http://schemas.openxmlformats.org/markup-compatibility/2006" xmlns:w10="urn:schemas-microsoft-com:office:word" xmlns:wps="http://schemas.microsoft.com/office/word/2010/wordprocessingShape" xmlns:w14="http://schemas.microsoft.com/office/word/2010/wordml" xmlns:wp14="http://schemas.microsoft.com/office/word/2010/wordprocessingDrawing">
      <w:r>
        <w:rPr>
          <w:noProof/>
        </w:rPr>
        <mc:AlternateContent>
          <mc:Choice Requires="wps">
            <w:drawing>
              <wp:anchor distT="0" distB="0" distL="114300" distR="114300" simplePos="0" relativeHeight="251659264" behindDoc="0" locked="0" layoutInCell="1" allowOverlap="1">
                <wp:simplePos x="0" y="0"/>
                <wp:positionH relativeFrom="leftMargin">
                  <wp:align>left</wp:align>
                </wp:positionH>
                <wp:positionV relativeFrom="page">
                  <wp:posOffset>0</wp:posOffset>
                </wp:positionV>
                <wp:extent cx="7765200" cy="219600"/>
                <wp:effectExtent l="0" t="0" r="0" b="9525"/>
                <wp:wrapNone/>
                <wp:docPr id="100010111" name="ODT_ATTR_LBL_SHAP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5200" cy="219600"/>
                        </a:xfrm>
                        <a:prstGeom prst="rect">
                          <a:avLst/>
                        </a:prstGeom>
                        <a:solidFill>
                          <a:srgbClr val="f2f2f2"/>
                        </a:solidFill>
                        <a:ln w="9525">
                          <a:noFill/>
                          <a:miter lim="800000"/>
                          <a:headEnd/>
                          <a:tailEnd/>
                        </a:ln>
                      </wps:spPr>
                      <wps:txbx>
                        <w:txbxContent>
                          <w:p>
                            <w:pPr>
                              <!--  bidi  -->
                              <w:spacing w:line="240" w:lineRule="auto"/>
                              <w:contextualSpacing/>
                              <w:jc w:val="left"/>
                            </w:pPr>
                            <w:r>
                              <w:rPr>
                                <w:noProof/>
                                <w:position w:val="-6"/>
                                <!-- rtl -->
                              </w:rPr>
                              <w:drawing>
                                <wp:inline distT="0" distB="0" distL="0" distR="0">
                                  <wp:extent cx="316230" cy="179705"/>
                                  <wp:effectExtent l="0" t="0" r="0" b="0"/>
                                  <wp:docPr id="100010001" name="LOGO"/>
                                  <wp:cNvGraphicFramePr/>
                                  <a:graphic xmlns:a="http://schemas.openxmlformats.org/drawingml/2006/main">
                                    <a:graphicData uri="http://schemas.openxmlformats.org/drawingml/2006/picture">
                                      <pic:pic xmlns:pic="http://schemas.openxmlformats.org/drawingml/2006/picture">
                                        <pic:nvPicPr>
                                          <pic:cNvPr id="100010001" name="LOGO"/>
                                          <pic:cNvPicPr/>
                                        </pic:nvPicPr>
                                        <pic:blipFill>
                                          <a:blip r:embed="r_odt_logo" cstate="print">
                                            <a:extLst>
                                              <a:ext uri="{28A0092B-C50C-407E-A947-70E740481C1C}">
                                                <a14:useLocalDpi xmlns:a14="http://schemas.microsoft.com/office/drawing/2010/main" val="0"/>
                                              </a:ext>
                                            </a:extLst>
                                          </a:blip>
                                          <a:stretch>
                                            <a:fillRect/>
                                          </a:stretch>
                                        </pic:blipFill>
                                        <pic:spPr>
                                          <a:xfrm>
                                            <a:off x="0" y="0"/>
                                            <a:ext cx="316230" cy="179705"/>
                                          </a:xfrm>
                                          <a:prstGeom prst="rect">
                                            <a:avLst/>
                                          </a:prstGeom>
                                        </pic:spPr>
                                      </pic:pic>
                                    </a:graphicData>
                                  </a:graphic>
                                </wp:inline>
                              </w:drawing>
                            </w:r>
                            <w:r>
                              <w:rPr>
                                <w:rFonts w:ascii="Roboto" w:hAnsi="Roboto"/>
                                <w:color w:val="0F2B46"/>
                                <w:szCs w:val="18"/>
                              </w:rPr>
                              <w:t xml:space="preserve"> </w:t>
                            </w:r>
                            <w:hyperlink r:id="r_odt_hyperlink" w:history="1" w:tooltip="Doc Translator - www.onlinedoctranslator.com">
                              <w:r>
                                <w:rPr>
                                  <w:rFonts w:ascii="Roboto" w:hAnsi="Roboto"/>
                                  <w:color w:val="0F2B46"/>
                                  <w:sz w:val="18"/>
                                  <w:szCs w:val="18"/>
                                  <!-- rtl -->
                                </w:rPr>
                                <w:t xml:space="preserve">Translated from Chinese (Simplified) to English - </w:t>
                              </w:r>
                              <w:r>
                                <w:rPr>
                                  <w:rFonts w:ascii="Roboto" w:hAnsi="Roboto"/>
                                  <w:color w:val="0F2B46"/>
                                  <w:sz w:val="18"/>
                                  <w:szCs w:val="18"/>
                                  <w:u w:val="single"/>
                                </w:rPr>
                                <w:t>www.onlinedoctranslator.com</w:t>
                              </w:r>
                            </w:hyperlink>
                          </w:p>
                        </w:txbxContent>
                      </wps:txbx>
                      <wps:bodyPr rot="0" vert="horz" wrap="square" lIns="91440" tIns="0" rIns="91440" bIns="0" anchor="t" anchorCtr="0">
                        <a:noAutofit/>
                      </wps:bodyPr>
                    </wps:wsp>
                  </a:graphicData>
                </a:graphic>
                <wp14:sizeRelH relativeFrom="page">
                  <wp14:pctWidth>100000</wp14:pctWidth>
                </wp14:sizeRelH>
                <wp14:sizeRelV relativeFrom="margin">
                  <wp14:pctHeight>0</wp14:pctHeight>
                </wp14:sizeRelV>
              </wp:anchor>
            </w:drawing>
          </mc:Choice>
          <mc:Fallback>
            <w:pict>
              <v:shape id="ODT_ATTR_LBL_SHAPE" type="#_x0000_t202" style="position:absolute;left:0;text-align:left;margin-left:0;margin-top:0;width:611.45pt;height:17.3pt;z-index:251659264;visibility:visible;mso-wrap-style:square;mso-width-percent:1000;mso-height-percent:0;mso-wrap-distance-left:9pt;mso-wrap-distance-top:3.6pt;mso-wrap-distance-right:9pt;mso-wrap-distance-bottom:3.6pt;mso-position-horizontal:absolute;mso-position-horizontal-relative:page;mso-position-vertical:absolute;mso-position-vertical-relative:page;mso-width-percent:1000;mso-height-percent:0;mso-width-relative:page;mso-height-relative:margin;v-text-anchor:top" o:gfxdata="" fillcolor="#f2f2f2" stroked="f">
                <v:textbox inset=",0,,0">
                  <w:txbxContent>
                    <w:p>
                      <w:pPr>
                        <w:bidi/>
                        <w:spacing w:line="240" w:lineRule="auto"/>
                        <w:contextualSpacing/>
                        <w:jc w:val="left"/>
                      </w:pPr>
                      <w:r>
                        <w:rPr>
                          <w:noProof/>
                          <w:position w:val="-6"/>
                        </w:rPr>
                        <w:drawing>
                          <wp:inline distT="0" distB="0" distL="0" distR="0">
                            <wp:extent cx="316230" cy="179705"/>
                            <wp:effectExtent l="0" t="0" r="0" b="0"/>
                            <wp:docPr id="100010001" name="LOGO"/>
                            <wp:cNvGraphicFramePr/>
                            <a:graphic xmlns:a="http://schemas.openxmlformats.org/drawingml/2006/main">
                              <a:graphicData uri="http://schemas.openxmlformats.org/drawingml/2006/picture">
                                <pic:pic xmlns:pic="http://schemas.openxmlformats.org/drawingml/2006/picture">
                                  <pic:nvPicPr>
                                    <pic:cNvPr id="100010001" name="LOGO"/>
                                    <pic:cNvPicPr/>
                                  </pic:nvPicPr>
                                  <pic:blipFill>
                                    <a:blip r:embed="r_odt_logo" cstate="print">
                                      <a:extLst>
                                        <a:ext uri="{28A0092B-C50C-407E-A947-70E740481C1C}">
                                          <a14:useLocalDpi xmlns:a14="http://schemas.microsoft.com/office/drawing/2010/main" val="0"/>
                                        </a:ext>
                                      </a:extLst>
                                    </a:blip>
                                    <a:stretch>
                                      <a:fillRect/>
                                    </a:stretch>
                                  </pic:blipFill>
                                  <pic:spPr>
                                    <a:xfrm>
                                      <a:off x="0" y="0"/>
                                      <a:ext cx="316230" cy="179705"/>
                                    </a:xfrm>
                                    <a:prstGeom prst="rect">
                                      <a:avLst/>
                                    </a:prstGeom>
                                  </pic:spPr>
                                </pic:pic>
                              </a:graphicData>
                            </a:graphic>
                          </wp:inline>
                        </w:drawing>
                      </w:r>
                      <w:r>
                        <w:rPr>
                          <w:rFonts w:ascii="Roboto" w:hAnsi="Roboto"/>
                          <w:color w:val="0F2B46"/>
                          <w:szCs w:val="18"/>
                        </w:rPr>
                        <w:t xml:space="preserve"> </w:t>
                      </w:r>
                      <w:hyperlink r:id="r_odt_hyperlink" w:history="1" w:tooltip="Doc Translator - www.onlinedoctranslator.com">
                        <w:r>
                          <w:rPr>
                            <w:rFonts w:ascii="Roboto" w:hAnsi="Roboto"/>
                            <w:color w:val="0F2B46"/>
                            <w:sz w:val="18"/>
                            <w:szCs w:val="18"/>
                            <!-- rtl -->
                          </w:rPr>
                          <w:t xml:space="preserve">Translated from Chinese (Simplified) to English - </w:t>
                        </w:r>
                        <w:r>
                          <w:rPr>
                            <w:rFonts w:ascii="Roboto" w:hAnsi="Roboto"/>
                            <w:color w:val="0F2B46"/>
                            <w:sz w:val="18"/>
                            <w:szCs w:val="18"/>
                            <w:u w:val="single"/>
                          </w:rPr>
                          <w:t>www.onlinedoctranslator.com</w:t>
                        </w:r>
                      </w:hyperlink>
                    </w:p>
                  </w:txbxContent>
                </v:textbox>
                <w10:wrap anchorx="page" anchory="page"/>
              </v:shape>
            </w:pict>
          </mc:Fallback>
        </mc:AlternateContent>
      </w:r>
    </w:p>
    <w:p w14:paraId="72C29AA2">
      <w:pPr>
        <w:spacing w:line="360" w:lineRule="auto"/>
        <w:rPr>
          <w:rFonts w:hint="default" w:ascii="Times New Roman" w:hAnsi="Times New Roman" w:eastAsia="微软雅黑" w:cs="Times New Roman"/>
          <w:sz w:val="18"/>
          <w:szCs w:val="18"/>
        </w:rPr>
      </w:pPr>
    </w:p>
    <w:p w14:paraId="6E63A817">
      <w:pPr>
        <w:keepNext w:val="0"/>
        <w:keepLines w:val="0"/>
        <w:pageBreakBefore w:val="0"/>
        <w:widowControl/>
        <w:kinsoku/>
        <w:wordWrap/>
        <w:overflowPunct/>
        <w:topLinePunct w:val="0"/>
        <w:autoSpaceDE/>
        <w:autoSpaceDN/>
        <w:bidi w:val="0"/>
        <w:adjustRightInd/>
        <w:snapToGrid/>
        <w:spacing w:before="936" w:beforeLines="300" w:after="0" w:afterLines="0" w:line="360" w:lineRule="auto"/>
        <w:ind w:left="0" w:leftChars="0" w:right="0" w:rightChars="0" w:firstLine="0" w:firstLineChars="0"/>
        <w:jc w:val="both"/>
        <w:textAlignment w:val="auto"/>
        <w:outlineLvl w:val="9"/>
        <w:rPr>
          <w:rFonts w:hint="default" w:ascii="Times New Roman" w:hAnsi="Times New Roman" w:eastAsia="微软雅黑" w:cs="Times New Roman"/>
          <w:b/>
          <w:bCs/>
          <w:kern w:val="0"/>
          <w:sz w:val="18"/>
          <w:szCs w:val="18"/>
        </w:rPr>
      </w:pPr>
    </w:p>
    <w:p w14:paraId="5914D262">
      <w:pPr>
        <w:spacing w:line="360" w:lineRule="auto"/>
        <w:jc w:val="center"/>
        <w:rPr>
          <w:rFonts w:hint="default" w:ascii="Times New Roman" w:hAnsi="Times New Roman" w:eastAsia="微软雅黑" w:cs="Times New Roman"/>
          <w:b/>
          <w:kern w:val="44"/>
          <w:sz w:val="44"/>
          <w:szCs w:val="44"/>
          <w:lang w:val="en-US" w:eastAsia="zh-CN"/>
        </w:rPr>
      </w:pPr>
      <w:bookmarkStart w:id="0" w:name="_Toc5667"/>
      <w:bookmarkStart w:id="1" w:name="_Toc18193"/>
      <w:bookmarkStart w:id="2" w:name="_Toc29782"/>
      <w:bookmarkStart w:id="3" w:name="_Toc16849"/>
      <w:r>
        <w:rPr>
          <w:rFonts w:hint="default" w:ascii="Times New Roman" w:hAnsi="Times New Roman" w:eastAsia="微软雅黑" w:cs="Times New Roman"/>
          <w:b/>
          <w:kern w:val="44"/>
          <w:sz w:val="44"/>
          <w:szCs w:val="44"/>
          <w:lang w:val="en-US" w:eastAsia="zh-CN"/>
        </w:rPr>
        <w:t>SCT1-86E</w:t>
      </w:r>
    </w:p>
    <w:p w14:paraId="0DA92380">
      <w:pPr>
        <w:spacing w:line="360" w:lineRule="auto"/>
        <w:jc w:val="center"/>
        <w:rPr>
          <w:rFonts w:hint="default" w:ascii="Times New Roman" w:hAnsi="Times New Roman" w:eastAsia="微软雅黑" w:cs="Times New Roman"/>
          <w:b/>
          <w:kern w:val="44"/>
          <w:sz w:val="44"/>
          <w:szCs w:val="44"/>
          <w:lang w:eastAsia="zh-CN"/>
        </w:rPr>
      </w:pPr>
      <w:r>
        <w:rPr>
          <w:rFonts w:hint="default" w:ascii="Times New Roman" w:hAnsi="Times New Roman" w:eastAsia="微软雅黑" w:cs="Times New Roman"/>
          <w:b/>
          <w:kern w:val="44"/>
          <w:sz w:val="44"/>
          <w:szCs w:val="44"/>
          <w:lang w:val="en-US" w:eastAsia="zh-CN"/>
        </w:rPr>
        <w:t>DC speed and torque regulating closed loop driver</w:t>
      </w:r>
    </w:p>
    <w:p w14:paraId="70582C9E">
      <w:pPr>
        <w:spacing w:line="360" w:lineRule="auto"/>
        <w:jc w:val="center"/>
        <w:rPr>
          <w:rFonts w:hint="default" w:ascii="Times New Roman" w:hAnsi="Times New Roman" w:eastAsia="微软雅黑" w:cs="Times New Roman"/>
          <w:b/>
          <w:kern w:val="44"/>
          <w:sz w:val="18"/>
          <w:szCs w:val="18"/>
          <w:lang w:eastAsia="zh-CN"/>
        </w:rPr>
      </w:pPr>
    </w:p>
    <w:bookmarkEnd w:id="0"/>
    <w:bookmarkEnd w:id="1"/>
    <w:bookmarkEnd w:id="2"/>
    <w:bookmarkEnd w:id="3"/>
    <w:p w14:paraId="40A1E1DB">
      <w:pPr>
        <w:spacing w:line="360" w:lineRule="auto"/>
        <w:jc w:val="center"/>
        <w:rPr>
          <w:rFonts w:hint="default" w:ascii="Times New Roman" w:hAnsi="Times New Roman" w:eastAsia="微软雅黑" w:cs="Times New Roman"/>
          <w:b/>
          <w:sz w:val="18"/>
          <w:szCs w:val="18"/>
        </w:rPr>
      </w:pPr>
    </w:p>
    <w:p w14:paraId="4D15162F">
      <w:pPr>
        <w:spacing w:line="360" w:lineRule="auto"/>
        <w:jc w:val="center"/>
        <w:rPr>
          <w:rFonts w:hint="default" w:ascii="Times New Roman" w:hAnsi="Times New Roman" w:eastAsia="微软雅黑" w:cs="Times New Roman"/>
          <w:b/>
          <w:sz w:val="18"/>
          <w:szCs w:val="18"/>
        </w:rPr>
      </w:pPr>
    </w:p>
    <w:p w14:paraId="73A2CCEC">
      <w:pPr>
        <w:spacing w:line="360" w:lineRule="auto"/>
        <w:jc w:val="center"/>
        <w:rPr>
          <w:rFonts w:hint="default" w:ascii="Times New Roman" w:hAnsi="Times New Roman" w:eastAsia="微软雅黑" w:cs="Times New Roman"/>
          <w:b/>
          <w:sz w:val="18"/>
          <w:szCs w:val="18"/>
        </w:rPr>
      </w:pPr>
    </w:p>
    <w:p w14:paraId="6A6FAF93">
      <w:pPr>
        <w:spacing w:line="360" w:lineRule="auto"/>
        <w:jc w:val="center"/>
        <w:rPr>
          <w:rFonts w:hint="default" w:ascii="Times New Roman" w:hAnsi="Times New Roman" w:eastAsia="微软雅黑" w:cs="Times New Roman"/>
          <w:b/>
          <w:sz w:val="18"/>
          <w:szCs w:val="18"/>
        </w:rPr>
      </w:pPr>
    </w:p>
    <w:p w14:paraId="1D4C6D17">
      <w:pPr>
        <w:tabs>
          <w:tab w:val="left" w:pos="3104"/>
        </w:tabs>
        <w:spacing w:line="360" w:lineRule="auto"/>
        <w:jc w:val="left"/>
        <w:rPr>
          <w:rFonts w:hint="default" w:ascii="Times New Roman" w:hAnsi="Times New Roman" w:eastAsia="微软雅黑" w:cs="Times New Roman"/>
          <w:b/>
          <w:sz w:val="18"/>
          <w:szCs w:val="18"/>
          <w:lang w:eastAsia="zh-CN"/>
        </w:rPr>
      </w:pPr>
      <w:r>
        <w:rPr>
          <w:rFonts w:hint="default" w:ascii="Times New Roman" w:hAnsi="Times New Roman" w:eastAsia="微软雅黑" w:cs="Times New Roman"/>
          <w:b/>
          <w:kern w:val="44"/>
          <w:sz w:val="18"/>
          <w:szCs w:val="18"/>
          <w:lang w:eastAsia="zh-CN"/>
        </w:rPr>
        <w:tab/>
      </w:r>
    </w:p>
    <w:p w14:paraId="6E0AF047">
      <w:pPr>
        <w:spacing w:line="360" w:lineRule="auto"/>
        <w:jc w:val="center"/>
        <w:rPr>
          <w:rFonts w:hint="default" w:ascii="Times New Roman" w:hAnsi="Times New Roman" w:eastAsia="微软雅黑" w:cs="Times New Roman"/>
          <w:b/>
          <w:sz w:val="18"/>
          <w:szCs w:val="18"/>
        </w:rPr>
      </w:pPr>
    </w:p>
    <w:p w14:paraId="01BADF2F">
      <w:pPr>
        <w:spacing w:line="360" w:lineRule="auto"/>
        <w:jc w:val="center"/>
        <w:rPr>
          <w:rFonts w:hint="default" w:ascii="Times New Roman" w:hAnsi="Times New Roman" w:eastAsia="微软雅黑" w:cs="Times New Roman"/>
          <w:b/>
          <w:sz w:val="18"/>
          <w:szCs w:val="18"/>
        </w:rPr>
      </w:pPr>
    </w:p>
    <w:p w14:paraId="367FEE1F">
      <w:pPr>
        <w:spacing w:line="360" w:lineRule="auto"/>
        <w:jc w:val="center"/>
        <w:rPr>
          <w:rFonts w:hint="default" w:ascii="Times New Roman" w:hAnsi="Times New Roman" w:eastAsia="微软雅黑" w:cs="Times New Roman"/>
          <w:b/>
          <w:sz w:val="18"/>
          <w:szCs w:val="18"/>
        </w:rPr>
      </w:pPr>
    </w:p>
    <w:p w14:paraId="4A483E7B">
      <w:pPr>
        <w:spacing w:line="360" w:lineRule="auto"/>
        <w:jc w:val="center"/>
        <w:rPr>
          <w:rFonts w:hint="default" w:ascii="Times New Roman" w:hAnsi="Times New Roman" w:eastAsia="微软雅黑" w:cs="Times New Roman"/>
          <w:b/>
          <w:sz w:val="18"/>
          <w:szCs w:val="18"/>
        </w:rPr>
      </w:pPr>
    </w:p>
    <w:p w14:paraId="5AFAADAF">
      <w:pPr>
        <w:spacing w:line="360" w:lineRule="auto"/>
        <w:jc w:val="center"/>
        <w:rPr>
          <w:rFonts w:hint="default" w:ascii="Times New Roman" w:hAnsi="Times New Roman" w:eastAsia="微软雅黑" w:cs="Times New Roman"/>
          <w:b/>
          <w:sz w:val="18"/>
          <w:szCs w:val="18"/>
        </w:rPr>
      </w:pPr>
    </w:p>
    <w:p w14:paraId="39493FFC">
      <w:pPr>
        <w:spacing w:line="360" w:lineRule="auto"/>
        <w:jc w:val="center"/>
        <w:rPr>
          <w:rFonts w:hint="default" w:ascii="Times New Roman" w:hAnsi="Times New Roman" w:eastAsia="微软雅黑" w:cs="Times New Roman"/>
          <w:b/>
          <w:sz w:val="18"/>
          <w:szCs w:val="18"/>
        </w:rPr>
      </w:pPr>
    </w:p>
    <w:p w14:paraId="39F6B8F8">
      <w:pPr>
        <w:spacing w:line="360" w:lineRule="auto"/>
        <w:jc w:val="both"/>
        <w:rPr>
          <w:rFonts w:hint="default" w:ascii="Times New Roman" w:hAnsi="Times New Roman" w:eastAsia="微软雅黑" w:cs="Times New Roman"/>
          <w:b/>
          <w:sz w:val="18"/>
          <w:szCs w:val="18"/>
        </w:rPr>
      </w:pPr>
    </w:p>
    <w:p w14:paraId="45F502E7">
      <w:pPr>
        <w:spacing w:line="360" w:lineRule="auto"/>
        <w:jc w:val="both"/>
        <w:rPr>
          <w:rFonts w:hint="default" w:ascii="Times New Roman" w:hAnsi="Times New Roman" w:eastAsia="微软雅黑" w:cs="Times New Roman"/>
          <w:b/>
          <w:sz w:val="18"/>
          <w:szCs w:val="18"/>
        </w:rPr>
      </w:pPr>
    </w:p>
    <w:p w14:paraId="51DEA82F">
      <w:pPr>
        <w:spacing w:line="360" w:lineRule="auto"/>
        <w:jc w:val="center"/>
        <w:rPr>
          <w:rStyle w:val="20"/>
          <w:rFonts w:hint="default" w:ascii="Times New Roman" w:hAnsi="Times New Roman" w:eastAsia="微软雅黑" w:cs="Times New Roman"/>
          <w:sz w:val="28"/>
          <w:szCs w:val="28"/>
          <w:lang w:val="en-US" w:eastAsia="zh-CN"/>
        </w:rPr>
      </w:pPr>
      <w:bookmarkStart w:id="4" w:name="_Toc13466"/>
      <w:bookmarkStart w:id="5" w:name="_Toc14482"/>
      <w:bookmarkStart w:id="6" w:name="_Toc13974"/>
      <w:bookmarkStart w:id="7" w:name="_Toc26621"/>
      <w:r>
        <w:rPr>
          <w:rFonts w:hint="default" w:ascii="Times New Roman" w:hAnsi="Times New Roman" w:eastAsia="微软雅黑" w:cs="Times New Roman"/>
          <w:b/>
          <w:kern w:val="44"/>
          <w:sz w:val="28"/>
          <w:szCs w:val="28"/>
          <w:lang w:eastAsia="zh-CN"/>
        </w:rPr>
        <w:t>User Manual V1.0.2</w:t>
      </w:r>
      <w:bookmarkEnd w:id="4"/>
      <w:bookmarkEnd w:id="5"/>
      <w:bookmarkEnd w:id="6"/>
      <w:bookmarkEnd w:id="7"/>
    </w:p>
    <w:p w14:paraId="21FAF404">
      <w:pPr>
        <w:spacing w:line="360" w:lineRule="auto"/>
        <w:jc w:val="both"/>
        <w:rPr>
          <w:rStyle w:val="20"/>
          <w:rFonts w:hint="default" w:ascii="Times New Roman" w:hAnsi="Times New Roman" w:eastAsia="微软雅黑" w:cs="Times New Roman"/>
          <w:sz w:val="18"/>
          <w:szCs w:val="18"/>
        </w:rPr>
      </w:pPr>
    </w:p>
    <w:p w14:paraId="6283C89F">
      <w:pPr>
        <w:spacing w:line="360" w:lineRule="auto"/>
        <w:jc w:val="both"/>
        <w:rPr>
          <w:rStyle w:val="20"/>
          <w:rFonts w:hint="default" w:ascii="Times New Roman" w:hAnsi="Times New Roman" w:eastAsia="微软雅黑" w:cs="Times New Roman"/>
          <w:sz w:val="18"/>
          <w:szCs w:val="18"/>
        </w:rPr>
      </w:pPr>
    </w:p>
    <w:p w14:paraId="77FB07C3">
      <w:pPr>
        <w:spacing w:line="360" w:lineRule="auto"/>
        <w:jc w:val="center"/>
        <w:rPr>
          <w:rFonts w:hint="default" w:ascii="Times New Roman" w:hAnsi="Times New Roman" w:eastAsia="微软雅黑" w:cs="Times New Roman"/>
          <w:b w:val="0"/>
          <w:i w:val="0"/>
          <w:color w:val="000000"/>
          <w:sz w:val="28"/>
          <w:szCs w:val="28"/>
          <w:lang w:val="en-US" w:eastAsia="zh-CN"/>
        </w:rPr>
        <w:sectPr>
          <w:headerReference r:id="rId3" w:type="default"/>
          <w:pgSz w:w="11906" w:h="16838"/>
          <w:pgMar w:top="1440" w:right="1800" w:bottom="1440" w:left="1800" w:header="851" w:footer="992" w:gutter="0"/>
          <w:pgBorders>
            <w:top w:val="none" w:sz="0" w:space="0"/>
            <w:left w:val="none" w:sz="0" w:space="0"/>
            <w:bottom w:val="none" w:sz="0" w:space="0"/>
            <w:right w:val="none" w:sz="0" w:space="0"/>
          </w:pgBorders>
          <w:cols w:space="720" w:num="1"/>
          <w:titlePg/>
          <w:docGrid w:type="lines" w:linePitch="312" w:charSpace="0"/>
        </w:sectPr>
      </w:pPr>
      <w:r>
        <w:rPr>
          <w:rFonts w:hint="default" w:ascii="Times New Roman" w:hAnsi="Times New Roman" w:eastAsia="微软雅黑" w:cs="Times New Roman"/>
          <w:b w:val="0"/>
          <w:i w:val="0"/>
          <w:color w:val="000000"/>
          <w:sz w:val="28"/>
          <w:szCs w:val="28"/>
        </w:rPr>
        <w:t>Shenzhen Gerui IoT Technology Co., Ltd.</w:t>
      </w:r>
    </w:p>
    <w:sdt>
      <w:sdtPr>
        <w:rPr>
          <w:rFonts w:hint="default" w:ascii="Times New Roman" w:hAnsi="Times New Roman" w:eastAsia="微软雅黑" w:cs="Times New Roman"/>
          <w:b/>
          <w:bCs/>
          <w:kern w:val="2"/>
          <w:sz w:val="18"/>
          <w:szCs w:val="18"/>
          <w:lang w:val="en-US" w:eastAsia="zh-CN" w:bidi="ar-SA"/>
        </w:rPr>
        <w:id w:val="147460304"/>
        <w15:color w:val="DBDBDB"/>
        <w:docPartObj>
          <w:docPartGallery w:val="Table of Contents"/>
          <w:docPartUnique/>
        </w:docPartObj>
      </w:sdtPr>
      <w:sdtEndPr>
        <w:rPr>
          <w:rFonts w:hint="default" w:ascii="Times New Roman" w:hAnsi="Times New Roman" w:eastAsia="微软雅黑" w:cs="Times New Roman"/>
          <w:b/>
          <w:bCs/>
          <w:kern w:val="44"/>
          <w:sz w:val="18"/>
          <w:szCs w:val="18"/>
          <w:highlight w:val="none"/>
          <w:lang w:val="en-US" w:eastAsia="zh-CN" w:bidi="ar-SA"/>
        </w:rPr>
      </w:sdtEndPr>
      <w:sdtContent>
        <w:p w14:paraId="38D44549">
          <w:pPr>
            <w:spacing w:before="0" w:beforeLines="0" w:after="0" w:afterLines="0" w:line="360" w:lineRule="auto"/>
            <w:ind w:left="0" w:leftChars="0" w:right="0" w:rightChars="0" w:firstLine="0" w:firstLineChars="0"/>
            <w:jc w:val="center"/>
            <w:rPr>
              <w:rFonts w:hint="default" w:ascii="Times New Roman" w:hAnsi="Times New Roman" w:eastAsia="微软雅黑" w:cs="Times New Roman"/>
              <w:b/>
              <w:bCs/>
              <w:sz w:val="18"/>
              <w:szCs w:val="18"/>
            </w:rPr>
          </w:pPr>
          <w:r>
            <w:rPr>
              <w:rFonts w:hint="default" w:ascii="Times New Roman" w:hAnsi="Times New Roman" w:eastAsia="微软雅黑" w:cs="Times New Roman"/>
              <w:b/>
              <w:bCs/>
              <w:sz w:val="18"/>
              <w:szCs w:val="18"/>
            </w:rPr>
            <w:t>Table of contents</w:t>
          </w:r>
        </w:p>
        <w:p w14:paraId="1206FC64">
          <w:pPr>
            <w:pStyle w:val="9"/>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b/>
              <w:sz w:val="18"/>
              <w:szCs w:val="18"/>
              <w:highlight w:val="none"/>
            </w:rPr>
            <w:fldChar w:fldCharType="begin"/>
          </w:r>
          <w:r>
            <w:rPr>
              <w:rFonts w:hint="default" w:ascii="Times New Roman" w:hAnsi="Times New Roman" w:eastAsia="微软雅黑" w:cs="Times New Roman"/>
              <w:b/>
              <w:sz w:val="18"/>
              <w:szCs w:val="18"/>
              <w:highlight w:val="none"/>
            </w:rPr>
            <w:instrText xml:space="preserve">TOC \o "1-3" \h \u </w:instrText>
          </w:r>
          <w:r>
            <w:rPr>
              <w:rFonts w:hint="default" w:ascii="Times New Roman" w:hAnsi="Times New Roman" w:eastAsia="微软雅黑" w:cs="Times New Roman"/>
              <w:b/>
              <w:sz w:val="18"/>
              <w:szCs w:val="18"/>
              <w:highlight w:val="none"/>
            </w:rPr>
            <w:fldChar w:fldCharType="separate"/>
          </w: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_Toc7312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rPr>
            <w:t>1. Product Introduction</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_Toc7312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1</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319B3BEC">
          <w:pPr>
            <w:pStyle w:val="10"/>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_Toc5297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lang w:val="en-US" w:eastAsia="zh-CN"/>
            </w:rPr>
            <w:t>1.1 Product Overview</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_Toc5297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1</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64159B4A">
          <w:pPr>
            <w:pStyle w:val="10"/>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_Toc27984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lang w:val="en-US" w:eastAsia="zh-CN"/>
            </w:rPr>
            <w:t>1.2 Product Features</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_Toc27984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1</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265C6481">
          <w:pPr>
            <w:pStyle w:val="10"/>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_Toc23712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lang w:val="en-US" w:eastAsia="zh-CN"/>
            </w:rPr>
            <w:t>1.3 Application Areas</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_Toc23712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1</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291D8B88">
          <w:pPr>
            <w:pStyle w:val="10"/>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_Toc11932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lang w:val="en-US" w:eastAsia="zh-CN"/>
            </w:rPr>
            <w:t>1.4 Naming conventions</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_Toc11932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2</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75021047">
          <w:pPr>
            <w:pStyle w:val="9"/>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_Toc30356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rPr>
            <w:t>2. Electrical, Mechanical and Environmental Indicators</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_Toc30356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3</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288A64FE">
          <w:pPr>
            <w:pStyle w:val="10"/>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_Toc19412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lang w:val="en-US" w:eastAsia="zh-CN"/>
            </w:rPr>
            <w:t>2.1 Mechanical installation diagram</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_Toc19412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3</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22EA3877">
          <w:pPr>
            <w:pStyle w:val="10"/>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_Toc20424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lang w:val="en-US" w:eastAsia="zh-CN"/>
            </w:rPr>
            <w:t xml:space="preserve">2.2 Enhanced heat dissipation</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_Toc20424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3</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1A8B4448">
          <w:pPr>
            <w:pStyle w:val="10"/>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_Toc22334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lang w:val="en-US" w:eastAsia="zh-CN"/>
            </w:rPr>
            <w:t>2.3 Electrical specifications</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_Toc22334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3</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7745DBAF">
          <w:pPr>
            <w:pStyle w:val="10"/>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_Toc27545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lang w:val="en-US" w:eastAsia="zh-CN"/>
            </w:rPr>
            <w:t>2.4 Operating environment and parameters</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_Toc27545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4</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2CC6CFC2">
          <w:pPr>
            <w:pStyle w:val="9"/>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_Toc16453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rPr>
            <w:t>3. Driver interface and wiring introduction</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_Toc16453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4</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59310D45">
          <w:pPr>
            <w:pStyle w:val="10"/>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_Toc5946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lang w:val="en-US" w:eastAsia="zh-CN"/>
            </w:rPr>
            <w:t>3.1 Interface Diagram</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_Toc5946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4</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4D49B599">
          <w:pPr>
            <w:pStyle w:val="10"/>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_Toc13535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lang w:val="en-US" w:eastAsia="zh-CN"/>
            </w:rPr>
            <w:t>3.2 Interface Description</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_Toc13535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4</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091A39A5">
          <w:pPr>
            <w:pStyle w:val="5"/>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_Toc20501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lang w:val="en-US" w:eastAsia="zh-CN"/>
            </w:rPr>
            <w:t>3.2.1 Encoder interface</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_Toc20501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5</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42A8B0C4">
          <w:pPr>
            <w:pStyle w:val="5"/>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_Toc20208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lang w:val="en-US" w:eastAsia="zh-CN"/>
            </w:rPr>
            <w:t>3.2.2 Motor control output interface</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_Toc20208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5</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79F32959">
          <w:pPr>
            <w:pStyle w:val="5"/>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_Toc6682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lang w:val="en-US" w:eastAsia="zh-CN"/>
            </w:rPr>
            <w:t>3.2.3 Power input interface</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_Toc6682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5</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00D0131B">
          <w:pPr>
            <w:pStyle w:val="5"/>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_Toc30171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lang w:val="en-US" w:eastAsia="zh-CN"/>
            </w:rPr>
            <w:t>3.2.4 Burning and debugging interface</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_Toc30171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5</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339E133F">
          <w:pPr>
            <w:pStyle w:val="10"/>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_Toc11654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lang w:val="en-US" w:eastAsia="zh-CN"/>
            </w:rPr>
            <w:t>3.3 Wiring requirements</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_Toc11654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6</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1E401082">
          <w:pPr>
            <w:pStyle w:val="9"/>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_Toc23983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rPr>
            <w:t xml:space="preserve">4. Functional Description</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_Toc23983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6</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679991F6">
          <w:pPr>
            <w:pStyle w:val="10"/>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_Toc24553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lang w:val="en-US" w:eastAsia="zh-CN"/>
            </w:rPr>
            <w:t>4.1 Panel Function Diagram</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_Toc24553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6</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04C0F459">
          <w:pPr>
            <w:pStyle w:val="10"/>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_Toc6278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lang w:val="en-US" w:eastAsia="zh-CN"/>
            </w:rPr>
            <w:t>4.2 Digital tube display</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_Toc6278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7</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7C2E5930">
          <w:pPr>
            <w:pStyle w:val="10"/>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_Toc2689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lang w:val="en-US" w:eastAsia="zh-CN"/>
            </w:rPr>
            <w:t>4.3 Torque and speed adjustment</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_Toc2689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7</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645326EA">
          <w:pPr>
            <w:pStyle w:val="10"/>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_Toc5136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lang w:val="en-US" w:eastAsia="zh-CN"/>
            </w:rPr>
            <w:t>4.4 Start-Stop Control</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_Toc5136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7</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648F8426">
          <w:pPr>
            <w:pStyle w:val="5"/>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_Toc18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lang w:val="en-US" w:eastAsia="zh-CN"/>
            </w:rPr>
            <w:t>4.4.1 Panel switch control start and stop</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_Toc18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7</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4E81D0A0">
          <w:pPr>
            <w:pStyle w:val="10"/>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_Toc27757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lang w:val="en-US" w:eastAsia="zh-CN"/>
            </w:rPr>
            <w:t>4.5 Special features</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_Toc27757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8</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4954C59F">
          <w:pPr>
            <w:pStyle w:val="5"/>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_Toc30443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lang w:val="en-US" w:eastAsia="zh-CN"/>
            </w:rPr>
            <w:t>4.5.1 Maximum output torque value adjustment</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_Toc30443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8</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1D834C66">
          <w:pPr>
            <w:pStyle w:val="5"/>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_Toc1715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lang w:val="en-US" w:eastAsia="zh-CN"/>
            </w:rPr>
            <w:t>4.5.2 Maximum output speed adjustment</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_Toc1715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8</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5538A5F9">
          <w:pPr>
            <w:pStyle w:val="5"/>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_Toc12223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lang w:val="en-US" w:eastAsia="zh-CN"/>
            </w:rPr>
            <w:t>4.5.3 Other functional adjustments</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_Toc12223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8</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4B185195">
          <w:pPr>
            <w:pStyle w:val="9"/>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_Toc14558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lang w:val="en-US" w:eastAsia="zh-CN"/>
            </w:rPr>
            <w:t>5. Power supply selection</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_Toc14558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9</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17206234">
          <w:pPr>
            <w:pStyle w:val="9"/>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_Toc10348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rPr>
            <w:t xml:space="preserve">6. Indicator lights and alarm indicators</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_Toc10348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10</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5CF372C0">
          <w:pPr>
            <w:pStyle w:val="9"/>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_Toc12788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lang w:val="en-US" w:eastAsia="zh-CN"/>
            </w:rPr>
            <w:t>VII. Warranty and After-sales Service</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_Toc12788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11</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539F854A">
          <w:pPr>
            <w:pStyle w:val="10"/>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_Toc25073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lang w:val="en-US" w:eastAsia="zh-CN"/>
            </w:rPr>
            <w:t>7.1 Warranty</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_Toc25073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11</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5A1EFADE">
          <w:pPr>
            <w:pStyle w:val="5"/>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_Toc11434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bCs/>
              <w:sz w:val="18"/>
              <w:szCs w:val="18"/>
              <w:lang w:val="en-US" w:eastAsia="zh-CN"/>
            </w:rPr>
            <w:t>7.1.1 Free warranty</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_Toc11434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11</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00724E4C">
          <w:pPr>
            <w:pStyle w:val="5"/>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_Toc15137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bCs/>
              <w:sz w:val="18"/>
              <w:szCs w:val="18"/>
              <w:lang w:val="en-US" w:eastAsia="zh-CN"/>
            </w:rPr>
            <w:t>7.1.2 Warranty exclusion</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_Toc15137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11</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125BE036">
          <w:pPr>
            <w:pStyle w:val="10"/>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_Toc1994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lang w:val="en-US" w:eastAsia="zh-CN"/>
            </w:rPr>
            <w:t>7.2 Exchange</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_Toc1994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11</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2BEC06B6">
          <w:pPr>
            <w:pStyle w:val="5"/>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_Toc11728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bCs/>
              <w:sz w:val="18"/>
              <w:szCs w:val="18"/>
              <w:lang w:val="en-US" w:eastAsia="zh-CN"/>
            </w:rPr>
            <w:t>7.2.1 Replacement of defective product</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_Toc11728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11</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6A4829D0">
          <w:pPr>
            <w:pStyle w:val="5"/>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_Toc31529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bCs/>
              <w:sz w:val="18"/>
              <w:szCs w:val="18"/>
              <w:lang w:val="en-US" w:eastAsia="zh-CN"/>
            </w:rPr>
            <w:t>7.2.2 Exchange for non-product failure</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_Toc31529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12</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366E2C54">
          <w:pPr>
            <w:pStyle w:val="10"/>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_Toc27281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lang w:val="en-US" w:eastAsia="zh-CN"/>
            </w:rPr>
            <w:t>7.3 Returns</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_Toc27281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12</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307CC4A4">
          <w:pPr>
            <w:pStyle w:val="10"/>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_Toc5359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lang w:val="en-US" w:eastAsia="zh-CN"/>
            </w:rPr>
            <w:t>7.4 After-sales service</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_Toc5359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12</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39E0D1BA">
          <w:pPr>
            <w:pStyle w:val="9"/>
            <w:tabs>
              <w:tab w:val="right" w:leader="dot" w:pos="8300"/>
            </w:tabs>
            <w:rPr>
              <w:rFonts w:hint="default" w:ascii="Times New Roman" w:hAnsi="Times New Roman" w:cs="Times New Roman"/>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_Toc28480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lang w:val="en-US" w:eastAsia="zh-CN"/>
            </w:rPr>
            <w:t>8. Version Revision History</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_Toc28480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13</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62195B5B">
          <w:pPr>
            <w:pStyle w:val="9"/>
            <w:keepNext w:val="0"/>
            <w:keepLines w:val="0"/>
            <w:pageBreakBefore w:val="0"/>
            <w:widowControl w:val="0"/>
            <w:tabs>
              <w:tab w:val="right" w:leader="dot" w:pos="8300"/>
            </w:tabs>
            <w:kinsoku/>
            <w:wordWrap/>
            <w:overflowPunct/>
            <w:topLinePunct w:val="0"/>
            <w:autoSpaceDE/>
            <w:autoSpaceDN/>
            <w:bidi w:val="0"/>
            <w:adjustRightInd/>
            <w:snapToGrid w:val="0"/>
            <w:spacing w:line="240" w:lineRule="auto"/>
            <w:jc w:val="both"/>
            <w:textAlignment w:val="auto"/>
            <w:rPr>
              <w:rFonts w:hint="default" w:ascii="Times New Roman" w:hAnsi="Times New Roman" w:eastAsia="微软雅黑" w:cs="Times New Roman"/>
              <w:b/>
              <w:bCs/>
              <w:kern w:val="44"/>
              <w:sz w:val="18"/>
              <w:szCs w:val="18"/>
              <w:highlight w:val="none"/>
              <w:lang w:val="en-US" w:eastAsia="zh-CN" w:bidi="ar-SA"/>
            </w:rPr>
          </w:pPr>
          <w:r>
            <w:rPr>
              <w:rFonts w:hint="default" w:ascii="Times New Roman" w:hAnsi="Times New Roman" w:eastAsia="微软雅黑" w:cs="Times New Roman"/>
              <w:szCs w:val="18"/>
              <w:highlight w:val="none"/>
            </w:rPr>
            <w:fldChar w:fldCharType="end"/>
          </w:r>
        </w:p>
      </w:sdtContent>
    </w:sdt>
    <w:p w14:paraId="2C0BF717">
      <w:pPr>
        <w:bidi w:val="0"/>
        <w:rPr>
          <w:rFonts w:hint="default" w:ascii="Times New Roman" w:hAnsi="Times New Roman" w:cs="Times New Roman"/>
        </w:rPr>
      </w:pPr>
    </w:p>
    <w:p w14:paraId="2D02B037">
      <w:pPr>
        <w:tabs>
          <w:tab w:val="center" w:pos="4150"/>
        </w:tabs>
        <w:bidi w:val="0"/>
        <w:jc w:val="left"/>
        <w:rPr>
          <w:rFonts w:hint="default" w:ascii="Times New Roman" w:hAnsi="Times New Roman" w:cs="Times New Roman" w:eastAsiaTheme="minorEastAsia"/>
          <w:lang w:eastAsia="zh-CN"/>
        </w:rPr>
        <w:sectPr>
          <w:headerReference r:id="rId4" w:type="default"/>
          <w:pgSz w:w="11906" w:h="16838"/>
          <w:pgMar w:top="1440" w:right="1803" w:bottom="1440" w:left="1803"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cs="Times New Roman"/>
          <w:lang w:eastAsia="zh-CN"/>
        </w:rPr>
        <w:tab/>
      </w:r>
    </w:p>
    <w:p w14:paraId="41A21F7D">
      <w:pPr>
        <w:pStyle w:val="2"/>
        <w:numPr>
          <w:ilvl w:val="0"/>
          <w:numId w:val="1"/>
        </w:numPr>
        <w:bidi w:val="0"/>
        <w:rPr>
          <w:rFonts w:hint="default" w:ascii="Times New Roman" w:hAnsi="Times New Roman" w:cs="Times New Roman"/>
        </w:rPr>
      </w:pPr>
      <w:bookmarkStart w:id="8" w:name="_Toc7312"/>
      <w:r>
        <w:rPr>
          <w:rFonts w:hint="default" w:ascii="Times New Roman" w:hAnsi="Times New Roman" w:cs="Times New Roman"/>
        </w:rPr>
        <w:t>Product Introduction</w:t>
      </w:r>
      <w:bookmarkEnd w:id="8"/>
    </w:p>
    <w:p w14:paraId="11DC48CC">
      <w:pPr>
        <w:pStyle w:val="3"/>
        <w:bidi w:val="0"/>
        <w:rPr>
          <w:rFonts w:hint="default" w:ascii="Times New Roman" w:hAnsi="Times New Roman" w:cs="Times New Roman"/>
          <w:lang w:val="en-US" w:eastAsia="zh-CN"/>
        </w:rPr>
      </w:pPr>
      <w:bookmarkStart w:id="9" w:name="_Toc5297"/>
      <w:r>
        <w:rPr>
          <w:rFonts w:hint="default" w:ascii="Times New Roman" w:hAnsi="Times New Roman" w:cs="Times New Roman"/>
          <w:lang w:val="en-US" w:eastAsia="zh-CN"/>
        </w:rPr>
        <w:t>1.1 Product Overview</w:t>
      </w:r>
      <w:bookmarkEnd w:id="9"/>
    </w:p>
    <w:p w14:paraId="60177F8E">
      <w:pPr>
        <w:keepNext w:val="0"/>
        <w:keepLines w:val="0"/>
        <w:pageBreakBefore w:val="0"/>
        <w:widowControl w:val="0"/>
        <w:kinsoku/>
        <w:wordWrap/>
        <w:overflowPunct/>
        <w:topLinePunct w:val="0"/>
        <w:autoSpaceDE/>
        <w:autoSpaceDN/>
        <w:bidi w:val="0"/>
        <w:adjustRightInd/>
        <w:snapToGrid/>
        <w:spacing w:line="360" w:lineRule="auto"/>
        <w:ind w:left="105" w:leftChars="50" w:firstLine="360" w:firstLineChars="200"/>
        <w:jc w:val="left"/>
        <w:textAlignment w:val="auto"/>
        <w:rPr>
          <w:rFonts w:hint="default" w:ascii="Times New Roman" w:hAnsi="Times New Roman" w:eastAsia="微软雅黑" w:cs="Times New Roman"/>
          <w:sz w:val="18"/>
          <w:szCs w:val="18"/>
          <w:lang w:val="en-US" w:eastAsia="zh-CN"/>
        </w:rPr>
      </w:pPr>
      <w:r>
        <w:rPr>
          <w:rFonts w:hint="default" w:ascii="Times New Roman" w:hAnsi="Times New Roman" w:eastAsia="微软雅黑" w:cs="Times New Roman"/>
          <w:sz w:val="18"/>
          <w:szCs w:val="18"/>
          <w:lang w:val="en-US" w:eastAsia="zh-CN"/>
        </w:rPr>
        <w:t>The SCT1-86E driver is a DC speed and torque adjustable closed-loop stepper driver newly launched by Gerui IoT Technology Co., Ltd. It has a 4-digit digital tube.</w:t>
      </w:r>
      <w:r>
        <w:rPr>
          <w:rFonts w:hint="default" w:ascii="Times New Roman" w:hAnsi="Times New Roman" w:eastAsia="微软雅黑" w:cs="Times New Roman"/>
          <w:color w:val="000000"/>
          <w:sz w:val="18"/>
          <w:szCs w:val="18"/>
          <w:lang w:val="en-US" w:eastAsia="zh-CN"/>
        </w:rPr>
        <w:t>The user can adjust the speed value and torque level value through the knob.</w:t>
      </w:r>
      <w:r>
        <w:rPr>
          <w:rFonts w:hint="default" w:ascii="Times New Roman" w:hAnsi="Times New Roman" w:eastAsia="微软雅黑" w:cs="Times New Roman"/>
          <w:sz w:val="18"/>
          <w:szCs w:val="18"/>
          <w:lang w:val="en-US" w:eastAsia="zh-CN"/>
        </w:rPr>
        <w:t>Display the set speed value, torque level value; drive power supply voltage range</w:t>
      </w:r>
      <w:r>
        <w:rPr>
          <w:rFonts w:hint="default" w:ascii="Times New Roman" w:hAnsi="Times New Roman" w:eastAsia="微软雅黑" w:cs="Times New Roman"/>
          <w:color w:val="000000"/>
          <w:sz w:val="18"/>
          <w:szCs w:val="18"/>
        </w:rPr>
        <w:t>DC24V~70V, mainly matches the closed-loop motor of 86 base, but can also drive the closed-loop motor of 42~60 base</w:t>
      </w:r>
      <w:r>
        <w:rPr>
          <w:rFonts w:hint="default" w:ascii="Times New Roman" w:hAnsi="Times New Roman" w:eastAsia="微软雅黑" w:cs="Times New Roman"/>
          <w:sz w:val="18"/>
          <w:szCs w:val="18"/>
          <w:lang w:val="en-US" w:eastAsia="zh-CN"/>
        </w:rPr>
        <w:t>.</w:t>
      </w:r>
    </w:p>
    <w:p w14:paraId="527C8275">
      <w:pPr>
        <w:pStyle w:val="3"/>
        <w:bidi w:val="0"/>
        <w:rPr>
          <w:rFonts w:hint="default" w:ascii="Times New Roman" w:hAnsi="Times New Roman" w:cs="Times New Roman"/>
          <w:lang w:val="en-US" w:eastAsia="zh-CN"/>
        </w:rPr>
      </w:pPr>
      <w:bookmarkStart w:id="10" w:name="_Toc27984"/>
      <w:r>
        <w:rPr>
          <w:rFonts w:hint="default" w:ascii="Times New Roman" w:hAnsi="Times New Roman" w:cs="Times New Roman"/>
          <w:lang w:val="en-US" w:eastAsia="zh-CN"/>
        </w:rPr>
        <w:t>1.2 Product Features</w:t>
      </w:r>
      <w:bookmarkEnd w:id="10"/>
      <w:bookmarkStart w:id="78" w:name="_GoBack"/>
      <w:bookmarkEnd w:id="78"/>
    </w:p>
    <w:p w14:paraId="3D036D93">
      <w:pPr>
        <w:spacing w:line="360" w:lineRule="auto"/>
        <w:ind w:firstLine="360" w:firstLineChars="200"/>
        <w:jc w:val="left"/>
        <w:rPr>
          <w:rFonts w:hint="default" w:ascii="Times New Roman" w:hAnsi="Times New Roman" w:eastAsia="微软雅黑" w:cs="Times New Roman"/>
          <w:sz w:val="18"/>
          <w:szCs w:val="18"/>
          <w:lang w:eastAsia="zh-CN"/>
        </w:rPr>
      </w:pPr>
      <w:r>
        <w:rPr>
          <w:rFonts w:hint="default" w:ascii="Times New Roman" w:hAnsi="Times New Roman" w:eastAsia="微软雅黑" w:cs="Times New Roman"/>
          <w:sz w:val="18"/>
          <w:szCs w:val="18"/>
        </w:rPr>
        <w:t>●Small design, easy to install</w:t>
      </w:r>
    </w:p>
    <w:p w14:paraId="22EE797A">
      <w:pPr>
        <w:spacing w:line="360" w:lineRule="auto"/>
        <w:ind w:firstLine="360" w:firstLineChars="200"/>
        <w:jc w:val="left"/>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rPr>
        <w:t>●New generation 32-bit DSP technology, good stability, strong compatibility and high cost performance</w:t>
      </w:r>
    </w:p>
    <w:p w14:paraId="003AB77D">
      <w:pPr>
        <w:spacing w:line="360" w:lineRule="auto"/>
        <w:ind w:firstLine="360" w:firstLineChars="200"/>
        <w:jc w:val="left"/>
        <w:rPr>
          <w:rFonts w:hint="default" w:ascii="Times New Roman" w:hAnsi="Times New Roman" w:eastAsia="微软雅黑" w:cs="Times New Roman"/>
          <w:sz w:val="18"/>
          <w:szCs w:val="18"/>
          <w:lang w:val="en-US" w:eastAsia="zh-CN"/>
        </w:rPr>
      </w:pPr>
      <w:r>
        <w:rPr>
          <w:rFonts w:hint="default" w:ascii="Times New Roman" w:hAnsi="Times New Roman" w:eastAsia="微软雅黑" w:cs="Times New Roman"/>
          <w:sz w:val="18"/>
          <w:szCs w:val="18"/>
        </w:rPr>
        <w:t>●Can be adapted to closed-loop motors with 42~86 bases,</w:t>
      </w:r>
      <w:r>
        <w:rPr>
          <w:rFonts w:hint="default" w:ascii="Times New Roman" w:hAnsi="Times New Roman" w:eastAsia="微软雅黑" w:cs="Times New Roman"/>
          <w:color w:val="000000"/>
          <w:sz w:val="18"/>
          <w:szCs w:val="18"/>
          <w:lang w:eastAsia="zh-CN"/>
        </w:rPr>
        <w:t>Mainly matches the closed-loop motor of 86 base</w:t>
      </w:r>
    </w:p>
    <w:p w14:paraId="2245711D">
      <w:pPr>
        <w:spacing w:line="360" w:lineRule="auto"/>
        <w:ind w:firstLine="360" w:firstLineChars="200"/>
        <w:jc w:val="left"/>
        <w:rPr>
          <w:rFonts w:hint="default" w:ascii="Times New Roman" w:hAnsi="Times New Roman" w:eastAsia="微软雅黑" w:cs="Times New Roman"/>
          <w:sz w:val="18"/>
          <w:szCs w:val="18"/>
          <w:lang w:eastAsia="zh-CN"/>
        </w:rPr>
      </w:pPr>
      <w:r>
        <w:rPr>
          <w:rFonts w:hint="default" w:ascii="Times New Roman" w:hAnsi="Times New Roman" w:eastAsia="微软雅黑" w:cs="Times New Roman"/>
          <w:sz w:val="18"/>
          <w:szCs w:val="18"/>
        </w:rPr>
        <w:t>●With 4-digit digital tube to display the speed value and torque level value</w:t>
      </w:r>
    </w:p>
    <w:p w14:paraId="452E7A05">
      <w:pPr>
        <w:spacing w:line="360" w:lineRule="auto"/>
        <w:ind w:firstLine="360" w:firstLineChars="200"/>
        <w:jc w:val="left"/>
        <w:rPr>
          <w:rFonts w:hint="default" w:ascii="Times New Roman" w:hAnsi="Times New Roman" w:eastAsia="微软雅黑" w:cs="Times New Roman"/>
          <w:sz w:val="18"/>
          <w:szCs w:val="18"/>
          <w:lang w:eastAsia="zh-CN"/>
        </w:rPr>
      </w:pPr>
      <w:r>
        <w:rPr>
          <w:rFonts w:hint="default" w:ascii="Times New Roman" w:hAnsi="Times New Roman" w:eastAsia="微软雅黑" w:cs="Times New Roman"/>
          <w:sz w:val="18"/>
          <w:szCs w:val="18"/>
        </w:rPr>
        <w:t>●The speed value and torque level value can be adjusted by the knob</w:t>
      </w:r>
    </w:p>
    <w:p w14:paraId="74EF4E33">
      <w:pPr>
        <w:spacing w:line="360" w:lineRule="auto"/>
        <w:ind w:firstLine="360" w:firstLineChars="200"/>
        <w:jc w:val="left"/>
        <w:rPr>
          <w:rFonts w:hint="default" w:ascii="Times New Roman" w:hAnsi="Times New Roman" w:eastAsia="微软雅黑" w:cs="Times New Roman"/>
          <w:sz w:val="18"/>
          <w:szCs w:val="18"/>
          <w:lang w:val="en-US" w:eastAsia="zh-CN"/>
        </w:rPr>
      </w:pPr>
      <w:r>
        <w:rPr>
          <w:rFonts w:hint="default" w:ascii="Times New Roman" w:hAnsi="Times New Roman" w:eastAsia="微软雅黑" w:cs="Times New Roman"/>
          <w:sz w:val="18"/>
          <w:szCs w:val="18"/>
        </w:rPr>
        <w:t>●Control forward, reverse and stop through 3-position 3-pin switch</w:t>
      </w:r>
    </w:p>
    <w:p w14:paraId="27696462">
      <w:pPr>
        <w:spacing w:line="360" w:lineRule="auto"/>
        <w:ind w:firstLine="360" w:firstLineChars="200"/>
        <w:jc w:val="left"/>
        <w:rPr>
          <w:rFonts w:hint="default" w:ascii="Times New Roman" w:hAnsi="Times New Roman" w:eastAsia="微软雅黑" w:cs="Times New Roman"/>
          <w:sz w:val="18"/>
          <w:szCs w:val="18"/>
          <w:lang w:val="en-US" w:eastAsia="zh-CN"/>
        </w:rPr>
      </w:pPr>
      <w:r>
        <w:rPr>
          <w:rFonts w:hint="default" w:ascii="Times New Roman" w:hAnsi="Times New Roman" w:eastAsia="微软雅黑" w:cs="Times New Roman"/>
          <w:sz w:val="18"/>
          <w:szCs w:val="18"/>
        </w:rPr>
        <w:t>●Low vibration and low noise</w:t>
      </w:r>
    </w:p>
    <w:p w14:paraId="348B1176">
      <w:pPr>
        <w:spacing w:line="360" w:lineRule="auto"/>
        <w:ind w:firstLine="360" w:firstLineChars="200"/>
        <w:jc w:val="left"/>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rPr>
        <w:t>●With overvoltage, undervoltage and other alarm protection functions</w:t>
      </w:r>
    </w:p>
    <w:p w14:paraId="09D761CC">
      <w:pPr>
        <w:spacing w:line="360" w:lineRule="auto"/>
        <w:ind w:firstLine="360" w:firstLineChars="200"/>
        <w:jc w:val="left"/>
        <w:rPr>
          <w:rFonts w:hint="default" w:ascii="Times New Roman" w:hAnsi="Times New Roman" w:eastAsia="微软雅黑" w:cs="Times New Roman"/>
          <w:sz w:val="18"/>
          <w:szCs w:val="18"/>
          <w:lang w:val="en-US" w:eastAsia="zh-CN"/>
        </w:rPr>
      </w:pPr>
      <w:r>
        <w:rPr>
          <w:rFonts w:hint="default" w:ascii="Times New Roman" w:hAnsi="Times New Roman" w:eastAsia="微软雅黑" w:cs="Times New Roman"/>
          <w:sz w:val="18"/>
          <w:szCs w:val="18"/>
        </w:rPr>
        <w:t>Input voltage range:</w:t>
      </w:r>
      <w:r>
        <w:rPr>
          <w:rFonts w:hint="default" w:ascii="Times New Roman" w:hAnsi="Times New Roman" w:eastAsia="微软雅黑" w:cs="Times New Roman"/>
          <w:color w:val="000000"/>
          <w:sz w:val="18"/>
          <w:szCs w:val="18"/>
        </w:rPr>
        <w:t>DC24V~70V</w:t>
      </w:r>
    </w:p>
    <w:p w14:paraId="78ED2D54">
      <w:pPr>
        <w:pStyle w:val="3"/>
        <w:bidi w:val="0"/>
        <w:rPr>
          <w:rFonts w:hint="default" w:ascii="Times New Roman" w:hAnsi="Times New Roman" w:cs="Times New Roman"/>
          <w:lang w:val="en-US" w:eastAsia="zh-CN"/>
        </w:rPr>
      </w:pPr>
      <w:bookmarkStart w:id="11" w:name="_Toc23712"/>
      <w:r>
        <w:rPr>
          <w:rFonts w:hint="default" w:ascii="Times New Roman" w:hAnsi="Times New Roman" w:cs="Times New Roman"/>
          <w:lang w:val="en-US" w:eastAsia="zh-CN"/>
        </w:rPr>
        <w:t>1.3 Application Areas</w:t>
      </w:r>
      <w:bookmarkEnd w:id="11"/>
    </w:p>
    <w:p w14:paraId="7613350D">
      <w:pPr>
        <w:spacing w:line="360" w:lineRule="auto"/>
        <w:ind w:firstLine="420" w:firstLineChars="0"/>
        <w:jc w:val="left"/>
        <w:rPr>
          <w:rFonts w:hint="default" w:ascii="Times New Roman" w:hAnsi="Times New Roman" w:eastAsia="微软雅黑" w:cs="Times New Roman"/>
          <w:sz w:val="18"/>
          <w:szCs w:val="18"/>
          <w:lang w:val="en-US" w:eastAsia="zh-CN"/>
        </w:rPr>
      </w:pPr>
      <w:r>
        <w:rPr>
          <w:rFonts w:hint="default" w:ascii="Times New Roman" w:hAnsi="Times New Roman" w:eastAsia="微软雅黑" w:cs="Times New Roman"/>
          <w:sz w:val="18"/>
          <w:szCs w:val="18"/>
          <w:lang w:val="en-US" w:eastAsia="zh-CN"/>
        </w:rPr>
        <w:t>Suitable for various small and medium-sized automation equipment and instruments, such as: intelligent logistics, textile industry, gate industry, winding industry, etc.</w:t>
      </w:r>
    </w:p>
    <w:p w14:paraId="2C3A6799">
      <w:pPr>
        <w:spacing w:line="360" w:lineRule="auto"/>
        <w:jc w:val="left"/>
        <w:rPr>
          <w:rFonts w:hint="default" w:ascii="Times New Roman" w:hAnsi="Times New Roman" w:eastAsia="微软雅黑" w:cs="Times New Roman"/>
          <w:sz w:val="18"/>
          <w:szCs w:val="18"/>
          <w:lang w:val="en-US" w:eastAsia="zh-CN"/>
        </w:rPr>
      </w:pPr>
    </w:p>
    <w:p w14:paraId="57A18056">
      <w:pPr>
        <w:spacing w:line="360" w:lineRule="auto"/>
        <w:jc w:val="left"/>
        <w:rPr>
          <w:rFonts w:hint="default" w:ascii="Times New Roman" w:hAnsi="Times New Roman" w:eastAsia="微软雅黑" w:cs="Times New Roman"/>
          <w:sz w:val="18"/>
          <w:szCs w:val="18"/>
          <w:lang w:val="en-US" w:eastAsia="zh-CN"/>
        </w:rPr>
      </w:pPr>
    </w:p>
    <w:p w14:paraId="704D2503">
      <w:pPr>
        <w:spacing w:line="360" w:lineRule="auto"/>
        <w:jc w:val="left"/>
        <w:rPr>
          <w:rFonts w:hint="default" w:ascii="Times New Roman" w:hAnsi="Times New Roman" w:eastAsia="微软雅黑" w:cs="Times New Roman"/>
          <w:sz w:val="18"/>
          <w:szCs w:val="18"/>
          <w:lang w:val="en-US" w:eastAsia="zh-CN"/>
        </w:rPr>
      </w:pPr>
    </w:p>
    <w:p w14:paraId="1FD1EC78">
      <w:pPr>
        <w:spacing w:line="360" w:lineRule="auto"/>
        <w:jc w:val="left"/>
        <w:rPr>
          <w:rFonts w:hint="default" w:ascii="Times New Roman" w:hAnsi="Times New Roman" w:eastAsia="微软雅黑" w:cs="Times New Roman"/>
          <w:sz w:val="18"/>
          <w:szCs w:val="18"/>
          <w:lang w:val="en-US" w:eastAsia="zh-CN"/>
        </w:rPr>
      </w:pPr>
    </w:p>
    <w:p w14:paraId="03633BD1">
      <w:pPr>
        <w:spacing w:line="360" w:lineRule="auto"/>
        <w:jc w:val="left"/>
        <w:rPr>
          <w:rFonts w:hint="default" w:ascii="Times New Roman" w:hAnsi="Times New Roman" w:eastAsia="微软雅黑" w:cs="Times New Roman"/>
          <w:sz w:val="18"/>
          <w:szCs w:val="18"/>
          <w:lang w:val="en-US" w:eastAsia="zh-CN"/>
        </w:rPr>
      </w:pPr>
    </w:p>
    <w:p w14:paraId="7E35F879">
      <w:pPr>
        <w:spacing w:line="360" w:lineRule="auto"/>
        <w:jc w:val="left"/>
        <w:rPr>
          <w:rFonts w:hint="default" w:ascii="Times New Roman" w:hAnsi="Times New Roman" w:eastAsia="微软雅黑" w:cs="Times New Roman"/>
          <w:sz w:val="18"/>
          <w:szCs w:val="18"/>
          <w:lang w:val="en-US" w:eastAsia="zh-CN"/>
        </w:rPr>
      </w:pPr>
    </w:p>
    <w:p w14:paraId="37D80B82">
      <w:pPr>
        <w:spacing w:line="360" w:lineRule="auto"/>
        <w:jc w:val="left"/>
        <w:rPr>
          <w:rFonts w:hint="default" w:ascii="Times New Roman" w:hAnsi="Times New Roman" w:eastAsia="微软雅黑" w:cs="Times New Roman"/>
          <w:sz w:val="18"/>
          <w:szCs w:val="18"/>
          <w:lang w:val="en-US" w:eastAsia="zh-CN"/>
        </w:rPr>
      </w:pPr>
    </w:p>
    <w:p w14:paraId="28D0E8A0">
      <w:pPr>
        <w:spacing w:line="360" w:lineRule="auto"/>
        <w:jc w:val="left"/>
        <w:rPr>
          <w:rFonts w:hint="default" w:ascii="Times New Roman" w:hAnsi="Times New Roman" w:eastAsia="微软雅黑" w:cs="Times New Roman"/>
          <w:sz w:val="18"/>
          <w:szCs w:val="18"/>
          <w:lang w:val="en-US" w:eastAsia="zh-CN"/>
        </w:rPr>
      </w:pPr>
    </w:p>
    <w:p w14:paraId="12448F6D">
      <w:pPr>
        <w:spacing w:line="360" w:lineRule="auto"/>
        <w:jc w:val="left"/>
        <w:rPr>
          <w:rFonts w:hint="default" w:ascii="Times New Roman" w:hAnsi="Times New Roman" w:eastAsia="微软雅黑" w:cs="Times New Roman"/>
          <w:sz w:val="18"/>
          <w:szCs w:val="18"/>
          <w:lang w:val="en-US" w:eastAsia="zh-CN"/>
        </w:rPr>
      </w:pPr>
    </w:p>
    <w:p w14:paraId="3232E164">
      <w:pPr>
        <w:spacing w:line="360" w:lineRule="auto"/>
        <w:jc w:val="left"/>
        <w:rPr>
          <w:rFonts w:hint="default" w:ascii="Times New Roman" w:hAnsi="Times New Roman" w:eastAsia="微软雅黑" w:cs="Times New Roman"/>
          <w:sz w:val="18"/>
          <w:szCs w:val="18"/>
          <w:lang w:val="en-US" w:eastAsia="zh-CN"/>
        </w:rPr>
      </w:pPr>
    </w:p>
    <w:p w14:paraId="1B3322DE">
      <w:pPr>
        <w:pStyle w:val="3"/>
        <w:bidi w:val="0"/>
        <w:rPr>
          <w:rFonts w:hint="default" w:ascii="Times New Roman" w:hAnsi="Times New Roman" w:cs="Times New Roman"/>
          <w:lang w:val="en-US" w:eastAsia="zh-CN"/>
        </w:rPr>
      </w:pPr>
      <w:bookmarkStart w:id="12" w:name="_Toc11932"/>
      <w:r>
        <w:rPr>
          <w:rFonts w:hint="default" w:ascii="Times New Roman" w:hAnsi="Times New Roman" w:cs="Times New Roman"/>
          <w:lang w:val="en-US" w:eastAsia="zh-CN"/>
        </w:rPr>
        <w:t>1.4 Naming conventions</w:t>
      </w:r>
      <w:bookmarkEnd w:id="12"/>
    </w:p>
    <w:p w14:paraId="432EAF59">
      <w:pPr>
        <w:spacing w:line="360" w:lineRule="auto"/>
        <w:ind w:firstLine="420" w:firstLineChars="0"/>
        <w:jc w:val="left"/>
        <w:rPr>
          <w:rFonts w:hint="default" w:ascii="Times New Roman" w:hAnsi="Times New Roman" w:eastAsia="微软雅黑" w:cs="Times New Roman"/>
          <w:sz w:val="18"/>
          <w:szCs w:val="18"/>
          <w:lang w:val="en-US" w:eastAsia="zh-CN"/>
        </w:rPr>
      </w:pPr>
      <w:r>
        <w:rPr>
          <w:rFonts w:hint="default" w:ascii="Times New Roman" w:hAnsi="Times New Roman" w:eastAsia="微软雅黑" w:cs="Times New Roman"/>
          <w:sz w:val="18"/>
          <w:szCs w:val="18"/>
          <w:lang w:val="en-US" w:eastAsia="zh-CN"/>
        </w:rPr>
        <w:t>The driver model naming rules are as follows:</w:t>
      </w:r>
      <w:r>
        <w:rPr>
          <w:rFonts w:hint="default" w:ascii="Times New Roman" w:hAnsi="Times New Roman" w:cs="Times New Roman"/>
          <w:sz w:val="18"/>
        </w:rPr>
        <mc:AlternateContent>
          <mc:Choice Requires="wpc">
            <w:drawing>
              <wp:inline distT="0" distB="0" distL="114300" distR="114300">
                <wp:extent cx="5270500" cy="1118235"/>
                <wp:effectExtent l="0" t="0" r="6350" b="5715"/>
                <wp:docPr id="20" name="画布 97"/>
                <wp:cNvGraphicFramePr/>
                <a:graphic xmlns:a="http://schemas.openxmlformats.org/drawingml/2006/main">
                  <a:graphicData uri="http://schemas.microsoft.com/office/word/2010/wordprocessingCanvas">
                    <wpc:wpc>
                      <wpc:bg>
                        <a:noFill/>
                      </wpc:bg>
                      <wpc:whole>
                        <a:ln>
                          <a:noFill/>
                        </a:ln>
                      </wpc:whole>
                      <wps:wsp>
                        <wps:cNvPr id="4" name="文本框 99"/>
                        <wps:cNvSpPr txBox="1"/>
                        <wps:spPr>
                          <a:xfrm>
                            <a:off x="17145" y="26035"/>
                            <a:ext cx="5233035" cy="1084580"/>
                          </a:xfrm>
                          <a:prstGeom prst="rect">
                            <a:avLst/>
                          </a:prstGeom>
                          <a:solidFill>
                            <a:srgbClr val="FFFFFF"/>
                          </a:solidFill>
                          <a:ln>
                            <a:noFill/>
                          </a:ln>
                        </wps:spPr>
                        <wps:txbx>
                          <w:txbxContent>
                            <w:p w14:paraId="6DBA3729">
                              <w:pPr>
                                <w:spacing w:line="240" w:lineRule="auto"/>
                                <w:jc w:val="center"/>
                                <w:rPr>
                                  <w:rFonts w:hint="default" w:ascii="Times New Roman" w:hAnsi="Times New Roman" w:cs="Times New Roman"/>
                                  <w:sz w:val="72"/>
                                  <w:szCs w:val="72"/>
                                  <w:lang w:val="en-US" w:eastAsia="zh-CN"/>
                                </w:rPr>
                              </w:pPr>
                              <w:r>
                                <w:rPr>
                                  <w:rFonts w:hint="default" w:ascii="Times New Roman" w:hAnsi="Times New Roman" w:cs="Times New Roman"/>
                                  <w:sz w:val="72"/>
                                  <w:szCs w:val="72"/>
                                  <w:lang w:val="en-US" w:eastAsia="zh-CN"/>
                                </w:rPr>
                                <w:t>SCT1-86E-</w:t>
                              </w:r>
                              <w:r>
                                <w:rPr>
                                  <w:rFonts w:hint="default" w:ascii="Times New Roman" w:hAnsi="Times New Roman" w:cs="Times New Roman"/>
                                  <w:sz w:val="72"/>
                                  <w:szCs w:val="72"/>
                                  <w:lang w:val="en-US" w:eastAsia="zh-CN"/>
                                </w:rPr>
                                <w:sym w:font="Wingdings" w:char="00A8"/>
                              </w:r>
                              <w:r>
                                <w:rPr>
                                  <w:rFonts w:hint="eastAsia" w:ascii="Times New Roman" w:hAnsi="Times New Roman" w:cs="Times New Roman"/>
                                  <w:sz w:val="72"/>
                                  <w:szCs w:val="72"/>
                                  <w:lang w:val="en-US" w:eastAsia="zh-CN"/>
                                </w:rPr>
                                <w:t>-</w:t>
                              </w:r>
                              <w:r>
                                <w:rPr>
                                  <w:rFonts w:hint="default" w:ascii="Times New Roman" w:hAnsi="Times New Roman" w:cs="Times New Roman"/>
                                  <w:sz w:val="72"/>
                                  <w:szCs w:val="72"/>
                                  <w:lang w:val="en-US" w:eastAsia="zh-CN"/>
                                </w:rPr>
                                <w:sym w:font="Wingdings" w:char="00A8"/>
                              </w:r>
                              <w:r>
                                <w:rPr>
                                  <w:rFonts w:hint="default" w:ascii="Times New Roman" w:hAnsi="Times New Roman" w:cs="Times New Roman"/>
                                  <w:sz w:val="72"/>
                                  <w:szCs w:val="72"/>
                                  <w:lang w:val="en-US" w:eastAsia="zh-CN"/>
                                </w:rPr>
                                <w:sym w:font="Wingdings" w:char="00A8"/>
                              </w:r>
                              <w:r>
                                <w:rPr>
                                  <w:rFonts w:hint="default" w:ascii="Times New Roman" w:hAnsi="Times New Roman" w:cs="Times New Roman"/>
                                  <w:sz w:val="72"/>
                                  <w:szCs w:val="72"/>
                                  <w:lang w:val="en-US" w:eastAsia="zh-CN"/>
                                </w:rPr>
                                <w:sym w:font="Wingdings" w:char="00A8"/>
                              </w:r>
                              <w:r>
                                <w:rPr>
                                  <w:rFonts w:hint="default" w:ascii="Times New Roman" w:hAnsi="Times New Roman" w:cs="Times New Roman"/>
                                  <w:sz w:val="72"/>
                                  <w:szCs w:val="72"/>
                                  <w:lang w:val="en-US" w:eastAsia="zh-CN"/>
                                </w:rPr>
                                <w:sym w:font="Wingdings" w:char="00A8"/>
                              </w:r>
                            </w:p>
                            <w:p w14:paraId="78CF3F19">
                              <w:pPr>
                                <w:spacing w:line="240" w:lineRule="auto"/>
                                <w:jc w:val="left"/>
                                <w:rPr>
                                  <w:rFonts w:hint="default" w:ascii="Calibri" w:hAnsi="Calibri" w:cs="Calibri"/>
                                  <w:sz w:val="72"/>
                                  <w:szCs w:val="144"/>
                                  <w:lang w:val="en-US" w:eastAsia="zh-CN"/>
                                </w:rPr>
                              </w:pPr>
                              <w:r>
                                <w:rPr>
                                  <w:rFonts w:hint="eastAsia" w:ascii="Times New Roman" w:hAnsi="Times New Roman" w:cs="Times New Roman"/>
                                  <w:sz w:val="44"/>
                                  <w:szCs w:val="52"/>
                                  <w:lang w:val="en-US" w:eastAsia="zh-CN"/>
                                </w:rPr>
                                <w:t xml:space="preserve">  </w:t>
                              </w:r>
                              <w:r>
                                <w:rPr>
                                  <w:rFonts w:hint="eastAsia" w:ascii="Times New Roman" w:hAnsi="Times New Roman" w:cs="Times New Roman"/>
                                  <w:sz w:val="36"/>
                                  <w:szCs w:val="44"/>
                                  <w:lang w:val="en-US" w:eastAsia="zh-CN"/>
                                </w:rPr>
                                <w:t xml:space="preserve">   </w:t>
                              </w:r>
                              <w:r>
                                <w:rPr>
                                  <w:rFonts w:hint="default" w:ascii="Calibri" w:hAnsi="Calibri" w:cs="Calibri"/>
                                  <w:sz w:val="36"/>
                                  <w:szCs w:val="44"/>
                                  <w:lang w:val="en-US" w:eastAsia="zh-CN"/>
                                </w:rPr>
                                <w:t>①</w:t>
                              </w:r>
                              <w:r>
                                <w:rPr>
                                  <w:rFonts w:hint="eastAsia" w:ascii="Calibri" w:hAnsi="Calibri" w:cs="Calibri"/>
                                  <w:sz w:val="11"/>
                                  <w:szCs w:val="15"/>
                                  <w:lang w:val="en-US" w:eastAsia="zh-CN"/>
                                </w:rPr>
                                <w:t xml:space="preserve">        </w:t>
                              </w:r>
                              <w:r>
                                <w:rPr>
                                  <w:rFonts w:hint="default" w:ascii="Calibri" w:hAnsi="Calibri" w:cs="Calibri"/>
                                  <w:sz w:val="36"/>
                                  <w:szCs w:val="44"/>
                                  <w:lang w:val="en-US" w:eastAsia="zh-CN"/>
                                </w:rPr>
                                <w:t>②</w:t>
                              </w:r>
                              <w:r>
                                <w:rPr>
                                  <w:rFonts w:hint="eastAsia" w:ascii="Calibri" w:hAnsi="Calibri" w:cs="Calibri"/>
                                  <w:sz w:val="13"/>
                                  <w:szCs w:val="16"/>
                                  <w:lang w:val="en-US" w:eastAsia="zh-CN"/>
                                </w:rPr>
                                <w:t xml:space="preserve">    </w:t>
                              </w:r>
                              <w:r>
                                <w:rPr>
                                  <w:rFonts w:hint="default" w:ascii="Calibri" w:hAnsi="Calibri" w:cs="Calibri"/>
                                  <w:sz w:val="36"/>
                                  <w:szCs w:val="44"/>
                                  <w:lang w:val="en-US" w:eastAsia="zh-CN"/>
                                </w:rPr>
                                <w:t>③</w:t>
                              </w:r>
                              <w:r>
                                <w:rPr>
                                  <w:rFonts w:hint="eastAsia" w:ascii="Calibri" w:hAnsi="Calibri" w:cs="Calibri"/>
                                  <w:sz w:val="15"/>
                                  <w:szCs w:val="18"/>
                                  <w:lang w:val="en-US" w:eastAsia="zh-CN"/>
                                </w:rPr>
                                <w:t xml:space="preserve">  </w:t>
                              </w:r>
                              <w:r>
                                <w:rPr>
                                  <w:rFonts w:hint="default" w:ascii="Calibri" w:hAnsi="Calibri" w:cs="Calibri"/>
                                  <w:sz w:val="36"/>
                                  <w:szCs w:val="44"/>
                                  <w:lang w:val="en-US" w:eastAsia="zh-CN"/>
                                </w:rPr>
                                <w:t>④</w:t>
                              </w:r>
                              <w:r>
                                <w:rPr>
                                  <w:rFonts w:hint="eastAsia" w:ascii="Calibri" w:hAnsi="Calibri" w:cs="Calibri"/>
                                  <w:sz w:val="32"/>
                                  <w:szCs w:val="40"/>
                                  <w:lang w:val="en-US" w:eastAsia="zh-CN"/>
                                </w:rPr>
                                <w:t xml:space="preserve"> </w:t>
                              </w:r>
                              <w:r>
                                <w:rPr>
                                  <w:rFonts w:hint="eastAsia" w:ascii="Calibri" w:hAnsi="Calibri" w:cs="Calibri"/>
                                  <w:sz w:val="24"/>
                                  <w:szCs w:val="32"/>
                                  <w:lang w:val="en-US" w:eastAsia="zh-CN"/>
                                </w:rPr>
                                <w:t xml:space="preserve"> </w:t>
                              </w:r>
                              <w:r>
                                <w:rPr>
                                  <w:rFonts w:hint="default" w:ascii="Calibri" w:hAnsi="Calibri" w:cs="Calibri"/>
                                  <w:sz w:val="36"/>
                                  <w:szCs w:val="44"/>
                                  <w:lang w:val="en-US" w:eastAsia="zh-CN"/>
                                </w:rPr>
                                <w:t>⑤</w:t>
                              </w:r>
                              <w:r>
                                <w:rPr>
                                  <w:rFonts w:hint="eastAsia" w:ascii="Calibri" w:hAnsi="Calibri" w:cs="Calibri"/>
                                  <w:sz w:val="24"/>
                                  <w:szCs w:val="32"/>
                                  <w:lang w:val="en-US" w:eastAsia="zh-CN"/>
                                </w:rPr>
                                <w:t xml:space="preserve">           </w:t>
                              </w:r>
                              <w:r>
                                <w:rPr>
                                  <w:rFonts w:hint="default" w:ascii="Calibri" w:hAnsi="Calibri" w:cs="Calibri"/>
                                  <w:sz w:val="36"/>
                                  <w:szCs w:val="44"/>
                                  <w:lang w:val="en-US" w:eastAsia="zh-CN"/>
                                </w:rPr>
                                <w:t>⑥</w:t>
                              </w:r>
                            </w:p>
                            <w:p w14:paraId="4960BD20">
                              <w:pPr>
                                <w:spacing w:line="240" w:lineRule="auto"/>
                                <w:jc w:val="center"/>
                                <w:rPr>
                                  <w:rFonts w:hint="default" w:ascii="Times New Roman" w:hAnsi="Times New Roman" w:cs="Times New Roman"/>
                                  <w:sz w:val="72"/>
                                  <w:szCs w:val="144"/>
                                  <w:lang w:val="en-US" w:eastAsia="zh-CN"/>
                                </w:rPr>
                              </w:pPr>
                            </w:p>
                          </w:txbxContent>
                        </wps:txbx>
                        <wps:bodyPr upright="1"/>
                      </wps:wsp>
                      <wps:wsp>
                        <wps:cNvPr id="5" name="直线 101"/>
                        <wps:cNvCnPr/>
                        <wps:spPr>
                          <a:xfrm>
                            <a:off x="491490" y="619760"/>
                            <a:ext cx="783590" cy="2540"/>
                          </a:xfrm>
                          <a:prstGeom prst="line">
                            <a:avLst/>
                          </a:prstGeom>
                          <a:ln w="31750" cap="flat" cmpd="sng">
                            <a:solidFill>
                              <a:srgbClr val="000000"/>
                            </a:solidFill>
                            <a:prstDash val="solid"/>
                            <a:headEnd type="none" w="med" len="med"/>
                            <a:tailEnd type="none" w="med" len="med"/>
                          </a:ln>
                        </wps:spPr>
                        <wps:bodyPr upright="1"/>
                      </wps:wsp>
                      <wps:wsp>
                        <wps:cNvPr id="8" name="直线 103"/>
                        <wps:cNvCnPr/>
                        <wps:spPr>
                          <a:xfrm flipV="1">
                            <a:off x="1345565" y="621665"/>
                            <a:ext cx="203200" cy="635"/>
                          </a:xfrm>
                          <a:prstGeom prst="line">
                            <a:avLst/>
                          </a:prstGeom>
                          <a:ln w="31750" cap="flat" cmpd="sng">
                            <a:solidFill>
                              <a:srgbClr val="000000"/>
                            </a:solidFill>
                            <a:prstDash val="solid"/>
                            <a:headEnd type="none" w="med" len="med"/>
                            <a:tailEnd type="none" w="med" len="med"/>
                          </a:ln>
                        </wps:spPr>
                        <wps:bodyPr upright="1"/>
                      </wps:wsp>
                      <wps:wsp>
                        <wps:cNvPr id="10" name="直线 104"/>
                        <wps:cNvCnPr/>
                        <wps:spPr>
                          <a:xfrm flipV="1">
                            <a:off x="1742440" y="619760"/>
                            <a:ext cx="391795" cy="2540"/>
                          </a:xfrm>
                          <a:prstGeom prst="line">
                            <a:avLst/>
                          </a:prstGeom>
                          <a:ln w="31750" cap="flat" cmpd="sng">
                            <a:solidFill>
                              <a:srgbClr val="000000"/>
                            </a:solidFill>
                            <a:prstDash val="solid"/>
                            <a:headEnd type="none" w="med" len="med"/>
                            <a:tailEnd type="none" w="med" len="med"/>
                          </a:ln>
                        </wps:spPr>
                        <wps:bodyPr upright="1"/>
                      </wps:wsp>
                      <wps:wsp>
                        <wps:cNvPr id="14" name="直线 105"/>
                        <wps:cNvCnPr/>
                        <wps:spPr>
                          <a:xfrm>
                            <a:off x="2163445" y="621665"/>
                            <a:ext cx="309880" cy="635"/>
                          </a:xfrm>
                          <a:prstGeom prst="line">
                            <a:avLst/>
                          </a:prstGeom>
                          <a:ln w="31750" cap="flat" cmpd="sng">
                            <a:solidFill>
                              <a:srgbClr val="000000"/>
                            </a:solidFill>
                            <a:prstDash val="solid"/>
                            <a:headEnd type="none" w="med" len="med"/>
                            <a:tailEnd type="none" w="med" len="med"/>
                          </a:ln>
                        </wps:spPr>
                        <wps:bodyPr upright="1"/>
                      </wps:wsp>
                      <wps:wsp>
                        <wps:cNvPr id="18" name="直线 106"/>
                        <wps:cNvCnPr/>
                        <wps:spPr>
                          <a:xfrm flipV="1">
                            <a:off x="3199765" y="619125"/>
                            <a:ext cx="1552575" cy="3175"/>
                          </a:xfrm>
                          <a:prstGeom prst="line">
                            <a:avLst/>
                          </a:prstGeom>
                          <a:ln w="31750" cap="flat" cmpd="sng">
                            <a:solidFill>
                              <a:srgbClr val="000000"/>
                            </a:solidFill>
                            <a:prstDash val="solid"/>
                            <a:headEnd type="none" w="med" len="med"/>
                            <a:tailEnd type="none" w="med" len="med"/>
                          </a:ln>
                        </wps:spPr>
                        <wps:bodyPr upright="1"/>
                      </wps:wsp>
                      <wps:wsp>
                        <wps:cNvPr id="19" name="直线 107"/>
                        <wps:cNvCnPr/>
                        <wps:spPr>
                          <a:xfrm flipV="1">
                            <a:off x="2642235" y="618490"/>
                            <a:ext cx="318770" cy="3810"/>
                          </a:xfrm>
                          <a:prstGeom prst="line">
                            <a:avLst/>
                          </a:prstGeom>
                          <a:ln w="31750" cap="flat" cmpd="sng">
                            <a:solidFill>
                              <a:srgbClr val="000000"/>
                            </a:solidFill>
                            <a:prstDash val="solid"/>
                            <a:headEnd type="none" w="med" len="med"/>
                            <a:tailEnd type="none" w="med" len="med"/>
                          </a:ln>
                        </wps:spPr>
                        <wps:bodyPr upright="1"/>
                      </wps:wsp>
                    </wpc:wpc>
                  </a:graphicData>
                </a:graphic>
              </wp:inline>
            </w:drawing>
          </mc:Choice>
          <mc:Fallback>
            <w:pict>
              <v:group id="画布 97" o:spid="_x0000_s1026" o:spt="203" style="height:88.05pt;width:415pt;" coordsize="5270500,1118235" editas="canvas" o:gfxdata="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">
                <o:lock v:ext="edit" aspectratio="f"/>
                <v:shape id="画布 97" o:spid="_x0000_s1026" style="position:absolute;left:0;top:0;height:1118235;width:5270500;" filled="f" stroked="f" coordsize="21600,21600" o:gfxdata="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">
                  <v:fill on="f" focussize="0,0"/>
                  <v:stroke on="f"/>
                  <v:imagedata o:title=""/>
                  <o:lock v:ext="edit" aspectratio="f"/>
                </v:shape>
                <v:shape id="文本框 99" o:spid="_x0000_s1026" o:spt="202" type="#_x0000_t202" style="position:absolute;left:17145;top:26035;height:1084580;width:5233035;" fillcolor="#FFFFFF" filled="t" stroked="f" coordsize="21600,21600" o:gfxdata="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SeEhT9MAAAAFAQAADwAAAAAAAAABACAAAAAiAAAAZHJzL2Rv&#10;d25yZXYueG1sUEsBAhQAFAAAAAgAh07iQIDUbBnNAQAAgQMAAA4AAAAAAAAAAQAgAAAAIgEAAGRy&#10;cy9lMm9Eb2MueG1sUEsFBgAAAAAGAAYAWQEAAGEFAAAAAA==&#10;">
                  <v:fill on="t" focussize="0,0"/>
                  <v:stroke on="f"/>
                  <v:imagedata o:title=""/>
                  <o:lock v:ext="edit" aspectratio="f"/>
                  <v:textbox>
                    <w:txbxContent>
                      <w:p w14:paraId="6DBA3729">
                        <w:pPr>
                          <w:spacing w:line="240" w:lineRule="auto"/>
                          <w:jc w:val="center"/>
                          <w:rPr>
                            <w:rFonts w:hint="default" w:ascii="Times New Roman" w:hAnsi="Times New Roman" w:cs="Times New Roman"/>
                            <w:sz w:val="72"/>
                            <w:szCs w:val="72"/>
                            <w:lang w:val="en-US" w:eastAsia="zh-CN"/>
                          </w:rPr>
                        </w:pPr>
                        <w:r>
                          <w:rPr>
                            <w:rFonts w:hint="default" w:ascii="Times New Roman" w:hAnsi="Times New Roman" w:cs="Times New Roman"/>
                            <w:sz w:val="72"/>
                            <w:szCs w:val="72"/>
                            <w:lang w:val="en-US" w:eastAsia="zh-CN"/>
                          </w:rPr>
                          <w:t>SCT1-86E-</w:t>
                        </w:r>
                        <w:r>
                          <w:rPr>
                            <w:rFonts w:hint="default" w:ascii="Times New Roman" w:hAnsi="Times New Roman" w:cs="Times New Roman"/>
                            <w:sz w:val="72"/>
                            <w:szCs w:val="72"/>
                            <w:lang w:val="en-US" w:eastAsia="zh-CN"/>
                          </w:rPr>
                          <w:sym w:font="Wingdings" w:char="00A8"/>
                        </w:r>
                        <w:r>
                          <w:rPr>
                            <w:rFonts w:hint="eastAsia" w:ascii="Times New Roman" w:hAnsi="Times New Roman" w:cs="Times New Roman"/>
                            <w:sz w:val="72"/>
                            <w:szCs w:val="72"/>
                            <w:lang w:val="en-US" w:eastAsia="zh-CN"/>
                          </w:rPr>
                          <w:t>-</w:t>
                        </w:r>
                        <w:r>
                          <w:rPr>
                            <w:rFonts w:hint="default" w:ascii="Times New Roman" w:hAnsi="Times New Roman" w:cs="Times New Roman"/>
                            <w:sz w:val="72"/>
                            <w:szCs w:val="72"/>
                            <w:lang w:val="en-US" w:eastAsia="zh-CN"/>
                          </w:rPr>
                          <w:sym w:font="Wingdings" w:char="00A8"/>
                        </w:r>
                        <w:r>
                          <w:rPr>
                            <w:rFonts w:hint="default" w:ascii="Times New Roman" w:hAnsi="Times New Roman" w:cs="Times New Roman"/>
                            <w:sz w:val="72"/>
                            <w:szCs w:val="72"/>
                            <w:lang w:val="en-US" w:eastAsia="zh-CN"/>
                          </w:rPr>
                          <w:sym w:font="Wingdings" w:char="00A8"/>
                        </w:r>
                        <w:r>
                          <w:rPr>
                            <w:rFonts w:hint="default" w:ascii="Times New Roman" w:hAnsi="Times New Roman" w:cs="Times New Roman"/>
                            <w:sz w:val="72"/>
                            <w:szCs w:val="72"/>
                            <w:lang w:val="en-US" w:eastAsia="zh-CN"/>
                          </w:rPr>
                          <w:sym w:font="Wingdings" w:char="00A8"/>
                        </w:r>
                        <w:r>
                          <w:rPr>
                            <w:rFonts w:hint="default" w:ascii="Times New Roman" w:hAnsi="Times New Roman" w:cs="Times New Roman"/>
                            <w:sz w:val="72"/>
                            <w:szCs w:val="72"/>
                            <w:lang w:val="en-US" w:eastAsia="zh-CN"/>
                          </w:rPr>
                          <w:sym w:font="Wingdings" w:char="00A8"/>
                        </w:r>
                      </w:p>
                      <w:p w14:paraId="78CF3F19">
                        <w:pPr>
                          <w:spacing w:line="240" w:lineRule="auto"/>
                          <w:jc w:val="left"/>
                          <w:rPr>
                            <w:rFonts w:hint="default" w:ascii="Calibri" w:hAnsi="Calibri" w:cs="Calibri"/>
                            <w:sz w:val="72"/>
                            <w:szCs w:val="144"/>
                            <w:lang w:val="en-US" w:eastAsia="zh-CN"/>
                          </w:rPr>
                        </w:pPr>
                        <w:r>
                          <w:rPr>
                            <w:rFonts w:hint="eastAsia" w:ascii="Times New Roman" w:hAnsi="Times New Roman" w:cs="Times New Roman"/>
                            <w:sz w:val="44"/>
                            <w:szCs w:val="52"/>
                            <w:lang w:val="en-US" w:eastAsia="zh-CN"/>
                          </w:rPr>
                          <w:t xml:space="preserve">  </w:t>
                        </w:r>
                        <w:r>
                          <w:rPr>
                            <w:rFonts w:hint="eastAsia" w:ascii="Times New Roman" w:hAnsi="Times New Roman" w:cs="Times New Roman"/>
                            <w:sz w:val="36"/>
                            <w:szCs w:val="44"/>
                            <w:lang w:val="en-US" w:eastAsia="zh-CN"/>
                          </w:rPr>
                          <w:t xml:space="preserve">   </w:t>
                        </w:r>
                        <w:r>
                          <w:rPr>
                            <w:rFonts w:hint="default" w:ascii="Calibri" w:hAnsi="Calibri" w:cs="Calibri"/>
                            <w:sz w:val="36"/>
                            <w:szCs w:val="44"/>
                            <w:lang w:val="en-US" w:eastAsia="zh-CN"/>
                          </w:rPr>
                          <w:t>①</w:t>
                        </w:r>
                        <w:r>
                          <w:rPr>
                            <w:rFonts w:hint="eastAsia" w:ascii="Calibri" w:hAnsi="Calibri" w:cs="Calibri"/>
                            <w:sz w:val="11"/>
                            <w:szCs w:val="15"/>
                            <w:lang w:val="en-US" w:eastAsia="zh-CN"/>
                          </w:rPr>
                          <w:t xml:space="preserve">        </w:t>
                        </w:r>
                        <w:r>
                          <w:rPr>
                            <w:rFonts w:hint="default" w:ascii="Calibri" w:hAnsi="Calibri" w:cs="Calibri"/>
                            <w:sz w:val="36"/>
                            <w:szCs w:val="44"/>
                            <w:lang w:val="en-US" w:eastAsia="zh-CN"/>
                          </w:rPr>
                          <w:t>②</w:t>
                        </w:r>
                        <w:r>
                          <w:rPr>
                            <w:rFonts w:hint="eastAsia" w:ascii="Calibri" w:hAnsi="Calibri" w:cs="Calibri"/>
                            <w:sz w:val="13"/>
                            <w:szCs w:val="16"/>
                            <w:lang w:val="en-US" w:eastAsia="zh-CN"/>
                          </w:rPr>
                          <w:t xml:space="preserve">    </w:t>
                        </w:r>
                        <w:r>
                          <w:rPr>
                            <w:rFonts w:hint="default" w:ascii="Calibri" w:hAnsi="Calibri" w:cs="Calibri"/>
                            <w:sz w:val="36"/>
                            <w:szCs w:val="44"/>
                            <w:lang w:val="en-US" w:eastAsia="zh-CN"/>
                          </w:rPr>
                          <w:t>③</w:t>
                        </w:r>
                        <w:r>
                          <w:rPr>
                            <w:rFonts w:hint="eastAsia" w:ascii="Calibri" w:hAnsi="Calibri" w:cs="Calibri"/>
                            <w:sz w:val="15"/>
                            <w:szCs w:val="18"/>
                            <w:lang w:val="en-US" w:eastAsia="zh-CN"/>
                          </w:rPr>
                          <w:t xml:space="preserve">  </w:t>
                        </w:r>
                        <w:r>
                          <w:rPr>
                            <w:rFonts w:hint="default" w:ascii="Calibri" w:hAnsi="Calibri" w:cs="Calibri"/>
                            <w:sz w:val="36"/>
                            <w:szCs w:val="44"/>
                            <w:lang w:val="en-US" w:eastAsia="zh-CN"/>
                          </w:rPr>
                          <w:t>④</w:t>
                        </w:r>
                        <w:r>
                          <w:rPr>
                            <w:rFonts w:hint="eastAsia" w:ascii="Calibri" w:hAnsi="Calibri" w:cs="Calibri"/>
                            <w:sz w:val="32"/>
                            <w:szCs w:val="40"/>
                            <w:lang w:val="en-US" w:eastAsia="zh-CN"/>
                          </w:rPr>
                          <w:t xml:space="preserve"> </w:t>
                        </w:r>
                        <w:r>
                          <w:rPr>
                            <w:rFonts w:hint="eastAsia" w:ascii="Calibri" w:hAnsi="Calibri" w:cs="Calibri"/>
                            <w:sz w:val="24"/>
                            <w:szCs w:val="32"/>
                            <w:lang w:val="en-US" w:eastAsia="zh-CN"/>
                          </w:rPr>
                          <w:t xml:space="preserve"> </w:t>
                        </w:r>
                        <w:r>
                          <w:rPr>
                            <w:rFonts w:hint="default" w:ascii="Calibri" w:hAnsi="Calibri" w:cs="Calibri"/>
                            <w:sz w:val="36"/>
                            <w:szCs w:val="44"/>
                            <w:lang w:val="en-US" w:eastAsia="zh-CN"/>
                          </w:rPr>
                          <w:t>⑤</w:t>
                        </w:r>
                        <w:r>
                          <w:rPr>
                            <w:rFonts w:hint="eastAsia" w:ascii="Calibri" w:hAnsi="Calibri" w:cs="Calibri"/>
                            <w:sz w:val="24"/>
                            <w:szCs w:val="32"/>
                            <w:lang w:val="en-US" w:eastAsia="zh-CN"/>
                          </w:rPr>
                          <w:t xml:space="preserve">           </w:t>
                        </w:r>
                        <w:r>
                          <w:rPr>
                            <w:rFonts w:hint="default" w:ascii="Calibri" w:hAnsi="Calibri" w:cs="Calibri"/>
                            <w:sz w:val="36"/>
                            <w:szCs w:val="44"/>
                            <w:lang w:val="en-US" w:eastAsia="zh-CN"/>
                          </w:rPr>
                          <w:t>⑥</w:t>
                        </w:r>
                      </w:p>
                      <w:p w14:paraId="4960BD20">
                        <w:pPr>
                          <w:spacing w:line="240" w:lineRule="auto"/>
                          <w:jc w:val="center"/>
                          <w:rPr>
                            <w:rFonts w:hint="default" w:ascii="Times New Roman" w:hAnsi="Times New Roman" w:cs="Times New Roman"/>
                            <w:sz w:val="72"/>
                            <w:szCs w:val="144"/>
                            <w:lang w:val="en-US" w:eastAsia="zh-CN"/>
                          </w:rPr>
                        </w:pPr>
                      </w:p>
                    </w:txbxContent>
                  </v:textbox>
                </v:shape>
                <v:line id="直线 101" o:spid="_x0000_s1026" o:spt="20" style="position:absolute;left:491490;top:619760;height:2540;width:783590;" filled="f" stroked="t" coordsize="21600,21600" o:gfxdata="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kVnn3TAAAABQEAAA8AAAAAAAAAAQAgAAAAIgAAAGRycy9kb3ducmV2LnhtbFBLAQIU&#10;ABQAAAAIAIdO4kB6S0eA+AEAAOoDAAAOAAAAAAAAAAEAIAAAACIBAABkcnMvZTJvRG9jLnhtbFBL&#10;BQYAAAAABgAGAFkBAACMBQAAAAA=&#10;">
                  <v:fill on="f" focussize="0,0"/>
                  <v:stroke weight="2.5pt" color="#000000" joinstyle="round"/>
                  <v:imagedata o:title=""/>
                  <o:lock v:ext="edit" aspectratio="f"/>
                </v:line>
                <v:line id="直线 103" o:spid="_x0000_s1026" o:spt="20" style="position:absolute;left:1345565;top:621665;flip:y;height:635;width:203200;" filled="f" stroked="t" coordsize="21600,21600" o:gfxdata="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TNTUR9QAAAAFAQAADwAAAAAAAAABACAAAAAiAAAAZHJzL2Rvd25yZXYueG1s&#10;UEsBAhQAFAAAAAgAh07iQIh8RsT8AQAA9AMAAA4AAAAAAAAAAQAgAAAAIwEAAGRycy9lMm9Eb2Mu&#10;eG1sUEsFBgAAAAAGAAYAWQEAAJEFAAAAAA==&#10;">
                  <v:fill on="f" focussize="0,0"/>
                  <v:stroke weight="2.5pt" color="#000000" joinstyle="round"/>
                  <v:imagedata o:title=""/>
                  <o:lock v:ext="edit" aspectratio="f"/>
                </v:line>
                <v:line id="直线 104" o:spid="_x0000_s1026" o:spt="20" style="position:absolute;left:1742440;top:619760;flip:y;height:2540;width:391795;" filled="f" stroked="t" coordsize="21600,21600" o:gfxdata="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M1NRH1AAAAAUBAAAPAAAAAAAAAAEAIAAAACIAAABkcnMvZG93bnJldi54&#10;bWxQSwECFAAUAAAACACHTuJAd+Ltnf4BAAD2AwAADgAAAAAAAAABACAAAAAjAQAAZHJzL2Uyb0Rv&#10;Yy54bWxQSwUGAAAAAAYABgBZAQAAkwUAAAAA&#10;">
                  <v:fill on="f" focussize="0,0"/>
                  <v:stroke weight="2.5pt" color="#000000" joinstyle="round"/>
                  <v:imagedata o:title=""/>
                  <o:lock v:ext="edit" aspectratio="f"/>
                </v:line>
                <v:line id="直线 105" o:spid="_x0000_s1026" o:spt="20" style="position:absolute;left:2163445;top:621665;height:635;width:309880;" filled="f" stroked="t" coordsize="21600,21600" o:gfxdata="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kVnn3TAAAABQEAAA8AAAAAAAAAAQAgAAAAIgAAAGRycy9kb3ducmV2LnhtbFBLAQIU&#10;ABQAAAAIAIdO4kCKGLe1+AEAAOsDAAAOAAAAAAAAAAEAIAAAACIBAABkcnMvZTJvRG9jLnhtbFBL&#10;BQYAAAAABgAGAFkBAACMBQAAAAA=&#10;">
                  <v:fill on="f" focussize="0,0"/>
                  <v:stroke weight="2.5pt" color="#000000" joinstyle="round"/>
                  <v:imagedata o:title=""/>
                  <o:lock v:ext="edit" aspectratio="f"/>
                </v:line>
                <v:line id="直线 106" o:spid="_x0000_s1026" o:spt="20" style="position:absolute;left:3199765;top:619125;flip:y;height:3175;width:1552575;" filled="f" stroked="t" coordsize="21600,21600" o:gfxdata="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M1NRH1AAAAAUBAAAPAAAAAAAAAAEAIAAAACIAAABkcnMvZG93bnJldi54&#10;bWxQSwECFAAUAAAACACHTuJAL0iJw/4BAAD3AwAADgAAAAAAAAABACAAAAAjAQAAZHJzL2Uyb0Rv&#10;Yy54bWxQSwUGAAAAAAYABgBZAQAAkwUAAAAA&#10;">
                  <v:fill on="f" focussize="0,0"/>
                  <v:stroke weight="2.5pt" color="#000000" joinstyle="round"/>
                  <v:imagedata o:title=""/>
                  <o:lock v:ext="edit" aspectratio="f"/>
                </v:line>
                <v:line id="直线 107" o:spid="_x0000_s1026" o:spt="20" style="position:absolute;left:2642235;top:618490;flip:y;height:3810;width:318770;" filled="f" stroked="t" coordsize="21600,21600" o:gfxdata="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M1NRH1AAAAAUBAAAPAAAAAAAAAAEAIAAAACIAAABkcnMvZG93bnJl&#10;di54bWxQSwECFAAUAAAACACHTuJAQi7esAECAAD2AwAADgAAAAAAAAABACAAAAAjAQAAZHJzL2Uy&#10;b0RvYy54bWxQSwUGAAAAAAYABgBZAQAAlgUAAAAA&#10;">
                  <v:fill on="f" focussize="0,0"/>
                  <v:stroke weight="2.5pt" color="#000000" joinstyle="round"/>
                  <v:imagedata o:title=""/>
                  <o:lock v:ext="edit" aspectratio="f"/>
                </v:line>
                <w10:wrap type="none"/>
                <w10:anchorlock/>
              </v:group>
            </w:pict>
          </mc:Fallback>
        </mc:AlternateConten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17"/>
        <w:gridCol w:w="6199"/>
      </w:tblGrid>
      <w:tr w14:paraId="7D504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7" w:type="dxa"/>
            <w:tcBorders>
              <w:top w:val="double" w:color="70AD47" w:sz="4" w:space="0"/>
              <w:left w:val="double" w:color="70AD47" w:sz="4" w:space="0"/>
              <w:bottom w:val="single" w:color="70AD47" w:sz="4" w:space="0"/>
              <w:right w:val="single" w:color="70AD47" w:sz="4" w:space="0"/>
              <w:tl2br w:val="nil"/>
            </w:tcBorders>
            <w:shd w:val="clear" w:color="auto" w:fill="AAD18D"/>
          </w:tcPr>
          <w:p w14:paraId="606EB231">
            <w:pPr>
              <w:spacing w:line="360" w:lineRule="auto"/>
              <w:jc w:val="center"/>
              <w:rPr>
                <w:rFonts w:hint="default" w:ascii="Times New Roman" w:hAnsi="Times New Roman" w:eastAsia="微软雅黑" w:cs="Times New Roman"/>
                <w:b/>
                <w:bCs/>
                <w:color w:val="000000"/>
                <w:sz w:val="18"/>
                <w:szCs w:val="18"/>
                <w:vertAlign w:val="baseline"/>
                <w:lang w:val="en-US" w:eastAsia="zh-CN"/>
              </w:rPr>
            </w:pPr>
            <w:r>
              <w:rPr>
                <w:rFonts w:hint="default" w:ascii="Times New Roman" w:hAnsi="Times New Roman" w:eastAsia="微软雅黑" w:cs="Times New Roman"/>
                <w:b/>
                <w:bCs/>
                <w:color w:val="000000"/>
                <w:sz w:val="18"/>
                <w:szCs w:val="18"/>
                <w:vertAlign w:val="baseline"/>
                <w:lang w:val="en-US" w:eastAsia="zh-CN"/>
              </w:rPr>
              <w:t>Serial number</w:t>
            </w:r>
          </w:p>
        </w:tc>
        <w:tc>
          <w:tcPr>
            <w:tcW w:w="6199" w:type="dxa"/>
            <w:tcBorders>
              <w:top w:val="double" w:color="70AD47" w:sz="4" w:space="0"/>
              <w:left w:val="single" w:color="70AD47" w:sz="4" w:space="0"/>
              <w:bottom w:val="single" w:color="70AD47" w:sz="4" w:space="0"/>
              <w:right w:val="double" w:color="70AD47" w:sz="4" w:space="0"/>
            </w:tcBorders>
            <w:shd w:val="clear" w:color="auto" w:fill="AAD18D"/>
          </w:tcPr>
          <w:p w14:paraId="220AD8BB">
            <w:pPr>
              <w:spacing w:line="360" w:lineRule="auto"/>
              <w:jc w:val="center"/>
              <w:rPr>
                <w:rFonts w:hint="default" w:ascii="Times New Roman" w:hAnsi="Times New Roman" w:eastAsia="微软雅黑" w:cs="Times New Roman"/>
                <w:b/>
                <w:bCs/>
                <w:color w:val="000000"/>
                <w:sz w:val="18"/>
                <w:szCs w:val="18"/>
                <w:vertAlign w:val="baseline"/>
                <w:lang w:val="en-US" w:eastAsia="zh-CN"/>
              </w:rPr>
            </w:pPr>
            <w:r>
              <w:rPr>
                <w:rFonts w:hint="default" w:ascii="Times New Roman" w:hAnsi="Times New Roman" w:eastAsia="微软雅黑" w:cs="Times New Roman"/>
                <w:b/>
                <w:bCs/>
                <w:color w:val="000000"/>
                <w:sz w:val="18"/>
                <w:szCs w:val="18"/>
                <w:vertAlign w:val="baseline"/>
                <w:lang w:val="en-US" w:eastAsia="zh-CN"/>
              </w:rPr>
              <w:t>meaning</w:t>
            </w:r>
          </w:p>
        </w:tc>
      </w:tr>
      <w:tr w14:paraId="10069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7" w:type="dxa"/>
            <w:tcBorders>
              <w:top w:val="single" w:color="70AD47" w:sz="4" w:space="0"/>
              <w:left w:val="double" w:color="70AD47" w:sz="4" w:space="0"/>
              <w:bottom w:val="single" w:color="70AD47" w:sz="4" w:space="0"/>
              <w:right w:val="single" w:color="70AD47" w:sz="4" w:space="0"/>
            </w:tcBorders>
            <w:shd w:val="clear" w:color="auto" w:fill="auto"/>
          </w:tcPr>
          <w:p w14:paraId="19203ED3">
            <w:pPr>
              <w:spacing w:line="360" w:lineRule="auto"/>
              <w:jc w:val="center"/>
              <w:rPr>
                <w:rFonts w:hint="default" w:ascii="Times New Roman" w:hAnsi="Times New Roman" w:eastAsia="微软雅黑" w:cs="Times New Roman"/>
                <w:b w:val="0"/>
                <w:color w:val="000000"/>
                <w:sz w:val="18"/>
                <w:szCs w:val="18"/>
                <w:vertAlign w:val="baseline"/>
                <w:lang w:val="en-US" w:eastAsia="zh-CN"/>
              </w:rPr>
            </w:pPr>
            <w:r>
              <w:rPr>
                <w:rFonts w:hint="default" w:ascii="Times New Roman" w:hAnsi="Times New Roman" w:cs="Times New Roman"/>
                <w:b w:val="0"/>
                <w:color w:val="000000"/>
                <w:sz w:val="18"/>
                <w:szCs w:val="18"/>
                <w:lang w:val="en-US" w:eastAsia="zh-CN"/>
              </w:rPr>
              <w:t>①</w:t>
            </w:r>
          </w:p>
        </w:tc>
        <w:tc>
          <w:tcPr>
            <w:tcW w:w="6199" w:type="dxa"/>
            <w:tcBorders>
              <w:top w:val="single" w:color="70AD47" w:sz="4" w:space="0"/>
              <w:left w:val="single" w:color="70AD47" w:sz="4" w:space="0"/>
              <w:bottom w:val="single" w:color="70AD47" w:sz="4" w:space="0"/>
              <w:right w:val="double" w:color="70AD47" w:sz="4" w:space="0"/>
            </w:tcBorders>
            <w:shd w:val="clear" w:color="auto" w:fill="auto"/>
          </w:tcPr>
          <w:p w14:paraId="7E21FD0B">
            <w:pPr>
              <w:spacing w:line="360" w:lineRule="auto"/>
              <w:jc w:val="left"/>
              <w:rPr>
                <w:rFonts w:hint="default" w:ascii="Times New Roman" w:hAnsi="Times New Roman" w:eastAsia="微软雅黑" w:cs="Times New Roman"/>
                <w:b w:val="0"/>
                <w:color w:val="000000"/>
                <w:sz w:val="18"/>
                <w:szCs w:val="18"/>
                <w:vertAlign w:val="baseline"/>
                <w:lang w:val="en-US" w:eastAsia="zh-CN"/>
              </w:rPr>
            </w:pPr>
            <w:r>
              <w:rPr>
                <w:rFonts w:hint="default" w:ascii="Times New Roman" w:hAnsi="Times New Roman" w:eastAsia="微软雅黑" w:cs="Times New Roman"/>
                <w:b w:val="0"/>
                <w:color w:val="000000"/>
                <w:sz w:val="18"/>
                <w:szCs w:val="18"/>
                <w:vertAlign w:val="baseline"/>
                <w:lang w:val="en-US" w:eastAsia="zh-CN"/>
              </w:rPr>
              <w:t>Product series name; SCT: speed control type product;</w:t>
            </w:r>
          </w:p>
        </w:tc>
      </w:tr>
      <w:tr w14:paraId="3CDA0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7" w:type="dxa"/>
            <w:tcBorders>
              <w:top w:val="single" w:color="70AD47" w:sz="4" w:space="0"/>
              <w:left w:val="double" w:color="70AD47" w:sz="4" w:space="0"/>
              <w:bottom w:val="single" w:color="70AD47" w:sz="4" w:space="0"/>
              <w:right w:val="single" w:color="70AD47" w:sz="4" w:space="0"/>
            </w:tcBorders>
            <w:shd w:val="clear" w:color="auto" w:fill="auto"/>
          </w:tcPr>
          <w:p w14:paraId="421F6179">
            <w:pPr>
              <w:spacing w:line="360" w:lineRule="auto"/>
              <w:jc w:val="center"/>
              <w:rPr>
                <w:rFonts w:hint="default" w:ascii="Times New Roman" w:hAnsi="Times New Roman" w:eastAsia="微软雅黑" w:cs="Times New Roman"/>
                <w:b w:val="0"/>
                <w:color w:val="000000"/>
                <w:sz w:val="18"/>
                <w:szCs w:val="18"/>
                <w:vertAlign w:val="baseline"/>
                <w:lang w:val="en-US" w:eastAsia="zh-CN"/>
              </w:rPr>
            </w:pPr>
            <w:r>
              <w:rPr>
                <w:rFonts w:hint="default" w:ascii="Times New Roman" w:hAnsi="Times New Roman" w:cs="Times New Roman"/>
                <w:b w:val="0"/>
                <w:color w:val="000000"/>
                <w:sz w:val="18"/>
                <w:szCs w:val="18"/>
                <w:lang w:val="en-US" w:eastAsia="zh-CN"/>
              </w:rPr>
              <w:t>②</w:t>
            </w:r>
          </w:p>
        </w:tc>
        <w:tc>
          <w:tcPr>
            <w:tcW w:w="6199" w:type="dxa"/>
            <w:tcBorders>
              <w:top w:val="single" w:color="70AD47" w:sz="4" w:space="0"/>
              <w:left w:val="single" w:color="70AD47" w:sz="4" w:space="0"/>
              <w:bottom w:val="single" w:color="70AD47" w:sz="4" w:space="0"/>
              <w:right w:val="double" w:color="70AD47" w:sz="4" w:space="0"/>
            </w:tcBorders>
            <w:shd w:val="clear" w:color="auto" w:fill="auto"/>
          </w:tcPr>
          <w:p w14:paraId="3C42F2D9">
            <w:pPr>
              <w:spacing w:line="360" w:lineRule="auto"/>
              <w:jc w:val="left"/>
              <w:rPr>
                <w:rFonts w:hint="default" w:ascii="Times New Roman" w:hAnsi="Times New Roman" w:eastAsia="微软雅黑" w:cs="Times New Roman"/>
                <w:b w:val="0"/>
                <w:color w:val="000000"/>
                <w:sz w:val="18"/>
                <w:szCs w:val="18"/>
                <w:vertAlign w:val="baseline"/>
                <w:lang w:val="en-US" w:eastAsia="zh-CN"/>
              </w:rPr>
            </w:pPr>
            <w:r>
              <w:rPr>
                <w:rFonts w:hint="default" w:ascii="Times New Roman" w:hAnsi="Times New Roman" w:eastAsia="微软雅黑" w:cs="Times New Roman"/>
                <w:b w:val="0"/>
                <w:color w:val="000000"/>
                <w:sz w:val="18"/>
                <w:szCs w:val="18"/>
                <w:vertAlign w:val="baseline"/>
                <w:lang w:val="en-US" w:eastAsia="zh-CN"/>
              </w:rPr>
              <w:t>Product series number; 1: The series number is 1;</w:t>
            </w:r>
          </w:p>
        </w:tc>
      </w:tr>
      <w:tr w14:paraId="5B64E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7" w:type="dxa"/>
            <w:tcBorders>
              <w:top w:val="single" w:color="70AD47" w:sz="4" w:space="0"/>
              <w:left w:val="double" w:color="70AD47" w:sz="4" w:space="0"/>
              <w:bottom w:val="single" w:color="70AD47" w:sz="4" w:space="0"/>
              <w:right w:val="single" w:color="70AD47" w:sz="4" w:space="0"/>
            </w:tcBorders>
            <w:shd w:val="clear" w:color="auto" w:fill="auto"/>
          </w:tcPr>
          <w:p w14:paraId="121F5C71">
            <w:pPr>
              <w:spacing w:line="360" w:lineRule="auto"/>
              <w:jc w:val="center"/>
              <w:rPr>
                <w:rFonts w:hint="default" w:ascii="Times New Roman" w:hAnsi="Times New Roman" w:eastAsia="微软雅黑" w:cs="Times New Roman"/>
                <w:b w:val="0"/>
                <w:color w:val="000000"/>
                <w:sz w:val="18"/>
                <w:szCs w:val="18"/>
                <w:vertAlign w:val="baseline"/>
                <w:lang w:val="en-US" w:eastAsia="zh-CN"/>
              </w:rPr>
            </w:pPr>
            <w:r>
              <w:rPr>
                <w:rFonts w:hint="default" w:ascii="Times New Roman" w:hAnsi="Times New Roman" w:cs="Times New Roman"/>
                <w:b w:val="0"/>
                <w:color w:val="000000"/>
                <w:sz w:val="18"/>
                <w:szCs w:val="18"/>
                <w:lang w:val="en-US" w:eastAsia="zh-CN"/>
              </w:rPr>
              <w:t>③</w:t>
            </w:r>
          </w:p>
        </w:tc>
        <w:tc>
          <w:tcPr>
            <w:tcW w:w="6199" w:type="dxa"/>
            <w:tcBorders>
              <w:top w:val="single" w:color="70AD47" w:sz="4" w:space="0"/>
              <w:left w:val="single" w:color="70AD47" w:sz="4" w:space="0"/>
              <w:bottom w:val="single" w:color="70AD47" w:sz="4" w:space="0"/>
              <w:right w:val="double" w:color="70AD47" w:sz="4" w:space="0"/>
            </w:tcBorders>
            <w:shd w:val="clear" w:color="auto" w:fill="auto"/>
          </w:tcPr>
          <w:p w14:paraId="7EB58268">
            <w:pPr>
              <w:spacing w:line="360" w:lineRule="auto"/>
              <w:jc w:val="left"/>
              <w:rPr>
                <w:rFonts w:hint="default" w:ascii="Times New Roman" w:hAnsi="Times New Roman" w:eastAsia="微软雅黑" w:cs="Times New Roman"/>
                <w:b w:val="0"/>
                <w:color w:val="000000"/>
                <w:sz w:val="18"/>
                <w:szCs w:val="18"/>
                <w:vertAlign w:val="baseline"/>
                <w:lang w:val="en-US" w:eastAsia="zh-CN"/>
              </w:rPr>
            </w:pPr>
            <w:r>
              <w:rPr>
                <w:rFonts w:hint="default" w:ascii="Times New Roman" w:hAnsi="Times New Roman" w:eastAsia="微软雅黑" w:cs="Times New Roman"/>
                <w:b w:val="0"/>
                <w:color w:val="000000"/>
                <w:sz w:val="18"/>
                <w:szCs w:val="18"/>
                <w:vertAlign w:val="baseline"/>
                <w:lang w:val="en-US" w:eastAsia="zh-CN"/>
              </w:rPr>
              <w:t>Matching motor base; 86: mainly matching motors with 86 base;</w:t>
            </w:r>
          </w:p>
        </w:tc>
      </w:tr>
      <w:tr w14:paraId="2C456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7" w:type="dxa"/>
            <w:tcBorders>
              <w:top w:val="single" w:color="70AD47" w:sz="4" w:space="0"/>
              <w:left w:val="double" w:color="70AD47" w:sz="4" w:space="0"/>
              <w:bottom w:val="single" w:color="70AD47" w:sz="4" w:space="0"/>
              <w:right w:val="single" w:color="70AD47" w:sz="4" w:space="0"/>
            </w:tcBorders>
            <w:shd w:val="clear" w:color="auto" w:fill="auto"/>
          </w:tcPr>
          <w:p w14:paraId="1A3E8DD0">
            <w:pPr>
              <w:spacing w:line="360" w:lineRule="auto"/>
              <w:jc w:val="center"/>
              <w:rPr>
                <w:rFonts w:hint="default" w:ascii="Times New Roman" w:hAnsi="Times New Roman" w:eastAsia="微软雅黑" w:cs="Times New Roman"/>
                <w:b w:val="0"/>
                <w:color w:val="000000"/>
                <w:sz w:val="18"/>
                <w:szCs w:val="18"/>
                <w:vertAlign w:val="baseline"/>
                <w:lang w:val="en-US" w:eastAsia="zh-CN"/>
              </w:rPr>
            </w:pPr>
            <w:r>
              <w:rPr>
                <w:rFonts w:hint="default" w:ascii="Times New Roman" w:hAnsi="Times New Roman" w:cs="Times New Roman"/>
                <w:b w:val="0"/>
                <w:color w:val="000000"/>
                <w:sz w:val="18"/>
                <w:szCs w:val="18"/>
                <w:lang w:val="en-US" w:eastAsia="zh-CN"/>
              </w:rPr>
              <w:t>④</w:t>
            </w:r>
          </w:p>
        </w:tc>
        <w:tc>
          <w:tcPr>
            <w:tcW w:w="6199" w:type="dxa"/>
            <w:tcBorders>
              <w:top w:val="single" w:color="70AD47" w:sz="4" w:space="0"/>
              <w:left w:val="single" w:color="70AD47" w:sz="4" w:space="0"/>
              <w:bottom w:val="single" w:color="70AD47" w:sz="4" w:space="0"/>
              <w:right w:val="double" w:color="70AD47" w:sz="4" w:space="0"/>
            </w:tcBorders>
            <w:shd w:val="clear" w:color="auto" w:fill="auto"/>
          </w:tcPr>
          <w:p w14:paraId="5921A453">
            <w:pPr>
              <w:spacing w:line="360" w:lineRule="auto"/>
              <w:jc w:val="left"/>
              <w:rPr>
                <w:rFonts w:hint="default" w:ascii="Times New Roman" w:hAnsi="Times New Roman" w:eastAsia="微软雅黑" w:cs="Times New Roman"/>
                <w:b w:val="0"/>
                <w:color w:val="000000"/>
                <w:sz w:val="18"/>
                <w:szCs w:val="18"/>
                <w:vertAlign w:val="baseline"/>
                <w:lang w:val="en-US" w:eastAsia="zh-CN"/>
              </w:rPr>
            </w:pPr>
            <w:r>
              <w:rPr>
                <w:rFonts w:hint="default" w:ascii="Times New Roman" w:hAnsi="Times New Roman" w:eastAsia="微软雅黑" w:cs="Times New Roman"/>
                <w:b w:val="0"/>
                <w:color w:val="000000"/>
                <w:sz w:val="18"/>
                <w:szCs w:val="18"/>
                <w:vertAlign w:val="baseline"/>
                <w:lang w:val="en-US" w:eastAsia="zh-CN"/>
              </w:rPr>
              <w:t>Open loop/closed loop drive; E: closed loop;</w:t>
            </w:r>
          </w:p>
        </w:tc>
      </w:tr>
      <w:tr w14:paraId="42EBD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7" w:type="dxa"/>
            <w:tcBorders>
              <w:top w:val="single" w:color="70AD47" w:sz="4" w:space="0"/>
              <w:left w:val="double" w:color="70AD47" w:sz="4" w:space="0"/>
              <w:bottom w:val="single" w:color="70AD47" w:sz="4" w:space="0"/>
              <w:right w:val="single" w:color="70AD47" w:sz="4" w:space="0"/>
            </w:tcBorders>
            <w:shd w:val="clear" w:color="auto" w:fill="auto"/>
          </w:tcPr>
          <w:p w14:paraId="2BB61EED">
            <w:pPr>
              <w:spacing w:line="360" w:lineRule="auto"/>
              <w:jc w:val="center"/>
              <w:rPr>
                <w:rFonts w:hint="default" w:ascii="Times New Roman" w:hAnsi="Times New Roman" w:cs="Times New Roman"/>
                <w:b w:val="0"/>
                <w:color w:val="000000"/>
                <w:sz w:val="18"/>
                <w:szCs w:val="18"/>
                <w:lang w:val="en-US" w:eastAsia="zh-CN"/>
              </w:rPr>
            </w:pPr>
            <w:r>
              <w:rPr>
                <w:rFonts w:hint="default" w:ascii="Times New Roman" w:hAnsi="Times New Roman" w:cs="Times New Roman"/>
                <w:b w:val="0"/>
                <w:color w:val="000000"/>
                <w:sz w:val="18"/>
                <w:szCs w:val="18"/>
                <w:lang w:val="en-US" w:eastAsia="zh-CN"/>
              </w:rPr>
              <w:t>⑤</w:t>
            </w:r>
          </w:p>
        </w:tc>
        <w:tc>
          <w:tcPr>
            <w:tcW w:w="6199" w:type="dxa"/>
            <w:tcBorders>
              <w:top w:val="single" w:color="70AD47" w:sz="4" w:space="0"/>
              <w:left w:val="single" w:color="70AD47" w:sz="4" w:space="0"/>
              <w:bottom w:val="single" w:color="70AD47" w:sz="4" w:space="0"/>
              <w:right w:val="double" w:color="70AD47" w:sz="4" w:space="0"/>
            </w:tcBorders>
            <w:shd w:val="clear" w:color="auto" w:fill="auto"/>
          </w:tcPr>
          <w:p w14:paraId="542F0222">
            <w:pPr>
              <w:spacing w:line="360" w:lineRule="auto"/>
              <w:jc w:val="left"/>
              <w:rPr>
                <w:rFonts w:hint="default" w:ascii="Times New Roman" w:hAnsi="Times New Roman" w:eastAsia="微软雅黑" w:cs="Times New Roman"/>
                <w:b w:val="0"/>
                <w:color w:val="000000"/>
                <w:sz w:val="18"/>
                <w:szCs w:val="18"/>
                <w:vertAlign w:val="baseline"/>
                <w:lang w:val="en-US" w:eastAsia="zh-CN"/>
              </w:rPr>
            </w:pPr>
            <w:r>
              <w:rPr>
                <w:rFonts w:hint="default" w:ascii="Times New Roman" w:hAnsi="Times New Roman" w:eastAsia="微软雅黑" w:cs="Times New Roman"/>
                <w:b w:val="0"/>
                <w:color w:val="000000"/>
                <w:sz w:val="18"/>
                <w:szCs w:val="18"/>
                <w:vertAlign w:val="baseline"/>
                <w:lang w:val="en-US" w:eastAsia="zh-CN"/>
              </w:rPr>
              <w:t>Special function code;</w:t>
            </w:r>
          </w:p>
        </w:tc>
      </w:tr>
      <w:tr w14:paraId="730E4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7" w:type="dxa"/>
            <w:tcBorders>
              <w:top w:val="single" w:color="70AD47" w:sz="4" w:space="0"/>
              <w:left w:val="double" w:color="70AD47" w:sz="4" w:space="0"/>
              <w:bottom w:val="double" w:color="70AD47" w:sz="4" w:space="0"/>
              <w:right w:val="single" w:color="70AD47" w:sz="4" w:space="0"/>
            </w:tcBorders>
            <w:shd w:val="clear" w:color="auto" w:fill="auto"/>
          </w:tcPr>
          <w:p w14:paraId="7D7BE9D2">
            <w:pPr>
              <w:spacing w:line="360" w:lineRule="auto"/>
              <w:jc w:val="center"/>
              <w:rPr>
                <w:rFonts w:hint="default" w:ascii="Times New Roman" w:hAnsi="Times New Roman" w:cs="Times New Roman"/>
                <w:b w:val="0"/>
                <w:color w:val="000000"/>
                <w:sz w:val="18"/>
                <w:szCs w:val="18"/>
                <w:lang w:val="en-US" w:eastAsia="zh-CN"/>
              </w:rPr>
            </w:pPr>
            <w:r>
              <w:rPr>
                <w:rFonts w:hint="default" w:ascii="Times New Roman" w:hAnsi="Times New Roman" w:cs="Times New Roman"/>
                <w:b w:val="0"/>
                <w:color w:val="000000"/>
                <w:sz w:val="18"/>
                <w:szCs w:val="18"/>
                <w:lang w:val="en-US" w:eastAsia="zh-CN"/>
              </w:rPr>
              <w:t>⑥</w:t>
            </w:r>
          </w:p>
        </w:tc>
        <w:tc>
          <w:tcPr>
            <w:tcW w:w="6199" w:type="dxa"/>
            <w:tcBorders>
              <w:top w:val="single" w:color="70AD47" w:sz="4" w:space="0"/>
              <w:left w:val="single" w:color="70AD47" w:sz="4" w:space="0"/>
              <w:bottom w:val="double" w:color="70AD47" w:sz="4" w:space="0"/>
              <w:right w:val="double" w:color="70AD47" w:sz="4" w:space="0"/>
            </w:tcBorders>
            <w:shd w:val="clear" w:color="auto" w:fill="auto"/>
          </w:tcPr>
          <w:p w14:paraId="7FF8A0FD">
            <w:pPr>
              <w:spacing w:line="360" w:lineRule="auto"/>
              <w:jc w:val="left"/>
              <w:rPr>
                <w:rFonts w:hint="default" w:ascii="Times New Roman" w:hAnsi="Times New Roman" w:eastAsia="微软雅黑" w:cs="Times New Roman"/>
                <w:b w:val="0"/>
                <w:color w:val="000000"/>
                <w:sz w:val="18"/>
                <w:szCs w:val="18"/>
                <w:vertAlign w:val="baseline"/>
                <w:lang w:val="en-US" w:eastAsia="zh-CN"/>
              </w:rPr>
            </w:pPr>
            <w:r>
              <w:rPr>
                <w:rFonts w:hint="default" w:ascii="Times New Roman" w:hAnsi="Times New Roman" w:eastAsia="微软雅黑" w:cs="Times New Roman"/>
                <w:b w:val="0"/>
                <w:color w:val="000000"/>
                <w:sz w:val="18"/>
                <w:szCs w:val="18"/>
                <w:vertAlign w:val="baseline"/>
                <w:lang w:val="en-US" w:eastAsia="zh-CN"/>
              </w:rPr>
              <w:t>Design change code;</w:t>
            </w:r>
          </w:p>
        </w:tc>
      </w:tr>
    </w:tbl>
    <w:p w14:paraId="4469DA95">
      <w:pPr>
        <w:spacing w:line="360" w:lineRule="auto"/>
        <w:jc w:val="left"/>
        <w:rPr>
          <w:rFonts w:hint="default" w:ascii="Times New Roman" w:hAnsi="Times New Roman" w:eastAsia="微软雅黑" w:cs="Times New Roman"/>
          <w:sz w:val="18"/>
          <w:szCs w:val="18"/>
          <w:lang w:val="en-US" w:eastAsia="zh-CN"/>
        </w:rPr>
      </w:pPr>
    </w:p>
    <w:p w14:paraId="2FDB89C4">
      <w:pPr>
        <w:spacing w:line="360" w:lineRule="auto"/>
        <w:jc w:val="left"/>
        <w:rPr>
          <w:rFonts w:hint="default" w:ascii="Times New Roman" w:hAnsi="Times New Roman" w:eastAsia="微软雅黑" w:cs="Times New Roman"/>
          <w:sz w:val="18"/>
          <w:szCs w:val="18"/>
          <w:lang w:val="en-US" w:eastAsia="zh-CN"/>
        </w:rPr>
      </w:pPr>
    </w:p>
    <w:p w14:paraId="1408D67B">
      <w:pPr>
        <w:pStyle w:val="2"/>
        <w:numPr>
          <w:ilvl w:val="0"/>
          <w:numId w:val="1"/>
        </w:numPr>
        <w:bidi w:val="0"/>
        <w:rPr>
          <w:rFonts w:hint="default" w:ascii="Times New Roman" w:hAnsi="Times New Roman" w:cs="Times New Roman"/>
        </w:rPr>
      </w:pPr>
      <w:bookmarkStart w:id="13" w:name="_Toc30356"/>
      <w:r>
        <w:rPr>
          <w:rFonts w:hint="default" w:ascii="Times New Roman" w:hAnsi="Times New Roman" w:cs="Times New Roman"/>
        </w:rPr>
        <w:t>Electrical, Mechanical and Environmental Specifications</w:t>
      </w:r>
      <w:bookmarkEnd w:id="13"/>
    </w:p>
    <w:p w14:paraId="41BF4B55">
      <w:pPr>
        <w:pStyle w:val="3"/>
        <w:bidi w:val="0"/>
        <w:rPr>
          <w:rFonts w:hint="default" w:ascii="Times New Roman" w:hAnsi="Times New Roman" w:cs="Times New Roman"/>
          <w:lang w:val="en-US" w:eastAsia="zh-CN"/>
        </w:rPr>
      </w:pPr>
      <w:bookmarkStart w:id="14" w:name="_Toc19412"/>
      <w:r>
        <w:rPr>
          <w:rFonts w:hint="default" w:ascii="Times New Roman" w:hAnsi="Times New Roman" w:cs="Times New Roman"/>
          <w:lang w:val="en-US" w:eastAsia="zh-CN"/>
        </w:rPr>
        <w:t>2.1 Mechanical installation diagram</w:t>
      </w:r>
      <w:bookmarkEnd w:id="14"/>
    </w:p>
    <w:p w14:paraId="2725EB80">
      <w:pPr>
        <w:spacing w:line="360" w:lineRule="auto"/>
        <w:ind w:left="843" w:hanging="630" w:hangingChars="300"/>
        <w:jc w:val="center"/>
        <w:rPr>
          <w:rFonts w:hint="default" w:ascii="Times New Roman" w:hAnsi="Times New Roman" w:eastAsia="微软雅黑" w:cs="Times New Roman"/>
          <w:b/>
          <w:bCs/>
          <w:sz w:val="18"/>
          <w:szCs w:val="18"/>
          <w:lang w:val="en-US" w:eastAsia="zh-CN"/>
        </w:rPr>
      </w:pPr>
      <w:r>
        <w:rPr>
          <w:rFonts w:hint="default" w:ascii="Times New Roman" w:hAnsi="Times New Roman" w:cs="Times New Roman"/>
        </w:rPr>
        <w:drawing>
          <wp:inline distT="0" distB="0" distL="114300" distR="114300">
            <wp:extent cx="5269230" cy="38487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clrChange>
                        <a:clrFrom>
                          <a:srgbClr val="FFFFFF">
                            <a:alpha val="100000"/>
                          </a:srgbClr>
                        </a:clrFrom>
                        <a:clrTo>
                          <a:srgbClr val="FFFFFF">
                            <a:alpha val="100000"/>
                            <a:alpha val="0"/>
                          </a:srgbClr>
                        </a:clrTo>
                      </a:clrChange>
                    </a:blip>
                    <a:stretch>
                      <a:fillRect/>
                    </a:stretch>
                  </pic:blipFill>
                  <pic:spPr>
                    <a:xfrm>
                      <a:off x="0" y="0"/>
                      <a:ext cx="5269230" cy="3848735"/>
                    </a:xfrm>
                    <a:prstGeom prst="rect">
                      <a:avLst/>
                    </a:prstGeom>
                    <a:noFill/>
                    <a:ln>
                      <a:noFill/>
                    </a:ln>
                  </pic:spPr>
                </pic:pic>
              </a:graphicData>
            </a:graphic>
          </wp:inline>
        </w:drawing>
      </w:r>
    </w:p>
    <w:p w14:paraId="305FFFA0">
      <w:pPr>
        <w:spacing w:line="360" w:lineRule="auto"/>
        <w:jc w:val="center"/>
        <w:rPr>
          <w:rFonts w:hint="default" w:ascii="Times New Roman" w:hAnsi="Times New Roman" w:eastAsia="微软雅黑" w:cs="Times New Roman"/>
          <w:b/>
          <w:sz w:val="18"/>
          <w:szCs w:val="18"/>
          <w:highlight w:val="none"/>
          <w:lang w:val="en-US" w:eastAsia="zh-CN"/>
        </w:rPr>
      </w:pPr>
      <w:r>
        <w:rPr>
          <w:rFonts w:hint="default" w:ascii="Times New Roman" w:hAnsi="Times New Roman" w:eastAsia="微软雅黑" w:cs="Times New Roman"/>
          <w:sz w:val="18"/>
          <w:szCs w:val="18"/>
        </w:rPr>
        <w:t>Figure 2.1 Installation dimensions (unit: mm)</w:t>
      </w:r>
    </w:p>
    <w:p w14:paraId="16F4DDB7">
      <w:pPr>
        <w:numPr>
          <w:ilvl w:val="0"/>
          <w:numId w:val="0"/>
        </w:numPr>
        <w:spacing w:line="360" w:lineRule="auto"/>
        <w:jc w:val="left"/>
        <w:rPr>
          <w:rFonts w:hint="default" w:ascii="Times New Roman" w:hAnsi="Times New Roman" w:eastAsia="微软雅黑" w:cs="Times New Roman"/>
          <w:b/>
          <w:bCs/>
          <w:sz w:val="18"/>
          <w:szCs w:val="18"/>
          <w:lang w:eastAsia="zh-CN"/>
        </w:rPr>
      </w:pPr>
      <w:r>
        <w:rPr>
          <w:rFonts w:hint="default" w:ascii="Times New Roman" w:hAnsi="Times New Roman" w:eastAsia="微软雅黑" w:cs="Times New Roman"/>
          <w:b/>
          <w:bCs/>
          <w:sz w:val="18"/>
          <w:szCs w:val="18"/>
          <w:lang w:eastAsia="zh-CN"/>
        </w:rPr>
        <w:t>It is recommended to use side installation for better heat dissipation. When designing the installation dimensions, the size of the wiring terminals and the wiring should be considered.</w:t>
      </w:r>
    </w:p>
    <w:p w14:paraId="2F53941D">
      <w:pPr>
        <w:pStyle w:val="3"/>
        <w:bidi w:val="0"/>
        <w:rPr>
          <w:rFonts w:hint="default" w:ascii="Times New Roman" w:hAnsi="Times New Roman" w:cs="Times New Roman"/>
        </w:rPr>
      </w:pPr>
      <w:bookmarkStart w:id="15" w:name="_Toc15897_WPSOffice_Level2"/>
      <w:bookmarkStart w:id="16" w:name="_Toc20424"/>
      <w:r>
        <w:rPr>
          <w:rFonts w:hint="default" w:ascii="Times New Roman" w:hAnsi="Times New Roman" w:cs="Times New Roman"/>
          <w:lang w:val="en-US" w:eastAsia="zh-CN"/>
        </w:rPr>
        <w:t>2.2 Enhanced heat dissipation</w:t>
      </w:r>
      <w:bookmarkEnd w:id="15"/>
      <w:bookmarkEnd w:id="16"/>
    </w:p>
    <w:p w14:paraId="0AF02A13">
      <w:pPr>
        <w:numPr>
          <w:ilvl w:val="0"/>
          <w:numId w:val="2"/>
        </w:numPr>
        <w:spacing w:line="360" w:lineRule="auto"/>
        <w:jc w:val="left"/>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rPr>
        <w:t>The reliable operating temperature of the driver is usually within 50℃, and the operating temperature of the motor is within 80℃;</w:t>
      </w:r>
    </w:p>
    <w:p w14:paraId="583BFD6B">
      <w:pPr>
        <w:numPr>
          <w:ilvl w:val="0"/>
          <w:numId w:val="2"/>
        </w:numPr>
        <w:spacing w:line="360" w:lineRule="auto"/>
        <w:jc w:val="left"/>
        <w:rPr>
          <w:rFonts w:hint="default" w:ascii="Times New Roman" w:hAnsi="Times New Roman" w:eastAsia="微软雅黑" w:cs="Times New Roman"/>
          <w:b/>
          <w:bCs/>
          <w:sz w:val="18"/>
          <w:szCs w:val="18"/>
          <w:lang w:val="en-US" w:eastAsia="zh-CN"/>
        </w:rPr>
      </w:pPr>
      <w:r>
        <w:rPr>
          <w:rFonts w:hint="default" w:ascii="Times New Roman" w:hAnsi="Times New Roman" w:eastAsia="微软雅黑" w:cs="Times New Roman"/>
          <w:sz w:val="18"/>
          <w:szCs w:val="18"/>
        </w:rPr>
        <w:t>When installing the driver, strong air convection can be formed on the side of the driver; if necessary, a fan can be installed inside the machine near the driver to form air convection, assist in drive heat dissipation, and ensure that the driver operates within a reliable operating temperature range.</w:t>
      </w:r>
    </w:p>
    <w:p w14:paraId="3A74152E">
      <w:pPr>
        <w:pStyle w:val="3"/>
        <w:bidi w:val="0"/>
        <w:rPr>
          <w:rFonts w:hint="default" w:ascii="Times New Roman" w:hAnsi="Times New Roman" w:cs="Times New Roman"/>
          <w:lang w:val="en-US" w:eastAsia="zh-CN"/>
        </w:rPr>
      </w:pPr>
      <w:bookmarkStart w:id="17" w:name="_Toc22334"/>
      <w:r>
        <w:rPr>
          <w:rFonts w:hint="default" w:ascii="Times New Roman" w:hAnsi="Times New Roman" w:cs="Times New Roman"/>
          <w:lang w:val="en-US" w:eastAsia="zh-CN"/>
        </w:rPr>
        <w:t>2.3 Electrical specifications</w:t>
      </w:r>
      <w:bookmarkEnd w:id="17"/>
    </w:p>
    <w:tbl>
      <w:tblPr>
        <w:tblStyle w:val="12"/>
        <w:tblW w:w="58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6"/>
        <w:gridCol w:w="1088"/>
        <w:gridCol w:w="993"/>
        <w:gridCol w:w="1013"/>
        <w:gridCol w:w="900"/>
      </w:tblGrid>
      <w:tr w14:paraId="2A0C7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826" w:type="dxa"/>
            <w:vMerge w:val="restart"/>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24675AB6">
            <w:pPr>
              <w:spacing w:line="360" w:lineRule="auto"/>
              <w:jc w:val="center"/>
              <w:rPr>
                <w:rFonts w:hint="default" w:ascii="Times New Roman" w:hAnsi="Times New Roman" w:eastAsia="微软雅黑" w:cs="Times New Roman"/>
                <w:b/>
                <w:bCs/>
                <w:color w:val="000000"/>
                <w:sz w:val="18"/>
                <w:szCs w:val="18"/>
              </w:rPr>
            </w:pPr>
            <w:r>
              <w:rPr>
                <w:rFonts w:hint="default" w:ascii="Times New Roman" w:hAnsi="Times New Roman" w:eastAsia="微软雅黑" w:cs="Times New Roman"/>
                <w:b/>
                <w:bCs/>
                <w:color w:val="000000"/>
                <w:sz w:val="18"/>
                <w:szCs w:val="18"/>
              </w:rPr>
              <w:t>illustrate</w:t>
            </w:r>
          </w:p>
        </w:tc>
        <w:tc>
          <w:tcPr>
            <w:tcW w:w="3994" w:type="dxa"/>
            <w:gridSpan w:val="4"/>
            <w:tcBorders>
              <w:top w:val="double" w:color="70AD47" w:sz="4" w:space="0"/>
              <w:left w:val="single" w:color="70AD47" w:sz="4" w:space="0"/>
              <w:bottom w:val="single" w:color="70AD47" w:sz="4" w:space="0"/>
              <w:right w:val="single" w:color="70AD47" w:sz="4" w:space="0"/>
            </w:tcBorders>
            <w:shd w:val="clear" w:color="auto" w:fill="AAD18D"/>
            <w:vAlign w:val="center"/>
          </w:tcPr>
          <w:p w14:paraId="4CCC57A9">
            <w:pPr>
              <w:spacing w:line="360" w:lineRule="auto"/>
              <w:jc w:val="center"/>
              <w:rPr>
                <w:rFonts w:hint="default" w:ascii="Times New Roman" w:hAnsi="Times New Roman" w:eastAsia="微软雅黑" w:cs="Times New Roman"/>
                <w:b/>
                <w:bCs/>
                <w:color w:val="000000"/>
                <w:sz w:val="18"/>
                <w:szCs w:val="18"/>
                <w:lang w:val="en-US" w:eastAsia="zh-CN"/>
              </w:rPr>
            </w:pPr>
            <w:r>
              <w:rPr>
                <w:rFonts w:hint="default" w:ascii="Times New Roman" w:hAnsi="Times New Roman" w:eastAsia="微软雅黑" w:cs="Times New Roman"/>
                <w:b/>
                <w:bCs/>
                <w:color w:val="000000"/>
                <w:sz w:val="18"/>
                <w:szCs w:val="18"/>
                <w:lang w:val="en-US" w:eastAsia="zh-CN"/>
              </w:rPr>
              <w:t>SCT1-86E</w:t>
            </w:r>
          </w:p>
        </w:tc>
      </w:tr>
      <w:tr w14:paraId="2A4E4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826" w:type="dxa"/>
            <w:vMerge w:val="continue"/>
            <w:tcBorders>
              <w:top w:val="single" w:color="70AD47" w:sz="4" w:space="0"/>
              <w:left w:val="double" w:color="70AD47" w:sz="4" w:space="0"/>
              <w:bottom w:val="single" w:color="70AD47" w:sz="4" w:space="0"/>
              <w:right w:val="single" w:color="70AD47" w:sz="4" w:space="0"/>
            </w:tcBorders>
            <w:shd w:val="clear" w:color="auto" w:fill="FFFFFF"/>
            <w:vAlign w:val="center"/>
          </w:tcPr>
          <w:p w14:paraId="530B4C9D">
            <w:pPr>
              <w:spacing w:line="360" w:lineRule="auto"/>
              <w:jc w:val="center"/>
              <w:rPr>
                <w:rFonts w:hint="default" w:ascii="Times New Roman" w:hAnsi="Times New Roman" w:eastAsia="微软雅黑" w:cs="Times New Roman"/>
                <w:b w:val="0"/>
                <w:bCs/>
                <w:color w:val="000000"/>
                <w:sz w:val="18"/>
                <w:szCs w:val="18"/>
              </w:rPr>
            </w:pPr>
          </w:p>
        </w:tc>
        <w:tc>
          <w:tcPr>
            <w:tcW w:w="1088"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B98B777">
            <w:pPr>
              <w:spacing w:line="360" w:lineRule="auto"/>
              <w:jc w:val="center"/>
              <w:rPr>
                <w:rFonts w:hint="default" w:ascii="Times New Roman" w:hAnsi="Times New Roman" w:eastAsia="微软雅黑" w:cs="Times New Roman"/>
                <w:b/>
                <w:bCs w:val="0"/>
                <w:color w:val="000000"/>
                <w:sz w:val="18"/>
                <w:szCs w:val="18"/>
              </w:rPr>
            </w:pPr>
            <w:r>
              <w:rPr>
                <w:rFonts w:hint="default" w:ascii="Times New Roman" w:hAnsi="Times New Roman" w:eastAsia="微软雅黑" w:cs="Times New Roman"/>
                <w:b/>
                <w:bCs w:val="0"/>
                <w:color w:val="000000"/>
                <w:sz w:val="18"/>
                <w:szCs w:val="18"/>
              </w:rPr>
              <w:t>Minimum</w:t>
            </w:r>
          </w:p>
        </w:tc>
        <w:tc>
          <w:tcPr>
            <w:tcW w:w="99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227D74C2">
            <w:pPr>
              <w:spacing w:line="360" w:lineRule="auto"/>
              <w:jc w:val="center"/>
              <w:rPr>
                <w:rFonts w:hint="default" w:ascii="Times New Roman" w:hAnsi="Times New Roman" w:eastAsia="微软雅黑" w:cs="Times New Roman"/>
                <w:b/>
                <w:bCs w:val="0"/>
                <w:color w:val="000000"/>
                <w:sz w:val="18"/>
                <w:szCs w:val="18"/>
              </w:rPr>
            </w:pPr>
            <w:r>
              <w:rPr>
                <w:rFonts w:hint="default" w:ascii="Times New Roman" w:hAnsi="Times New Roman" w:eastAsia="微软雅黑" w:cs="Times New Roman"/>
                <w:b/>
                <w:bCs w:val="0"/>
                <w:color w:val="000000"/>
                <w:sz w:val="18"/>
                <w:szCs w:val="18"/>
              </w:rPr>
              <w:t>Typical Value</w:t>
            </w:r>
          </w:p>
        </w:tc>
        <w:tc>
          <w:tcPr>
            <w:tcW w:w="101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6962889">
            <w:pPr>
              <w:spacing w:line="360" w:lineRule="auto"/>
              <w:jc w:val="center"/>
              <w:rPr>
                <w:rFonts w:hint="default" w:ascii="Times New Roman" w:hAnsi="Times New Roman" w:eastAsia="微软雅黑" w:cs="Times New Roman"/>
                <w:b/>
                <w:bCs w:val="0"/>
                <w:color w:val="000000"/>
                <w:sz w:val="18"/>
                <w:szCs w:val="18"/>
              </w:rPr>
            </w:pPr>
            <w:r>
              <w:rPr>
                <w:rFonts w:hint="default" w:ascii="Times New Roman" w:hAnsi="Times New Roman" w:eastAsia="微软雅黑" w:cs="Times New Roman"/>
                <w:b/>
                <w:bCs w:val="0"/>
                <w:color w:val="000000"/>
                <w:sz w:val="18"/>
                <w:szCs w:val="18"/>
              </w:rPr>
              <w:t>Maximum</w:t>
            </w:r>
          </w:p>
        </w:tc>
        <w:tc>
          <w:tcPr>
            <w:tcW w:w="900" w:type="dxa"/>
            <w:tcBorders>
              <w:top w:val="single" w:color="70AD47" w:sz="4" w:space="0"/>
              <w:left w:val="single" w:color="70AD47" w:sz="4" w:space="0"/>
              <w:bottom w:val="single" w:color="70AD47" w:sz="4" w:space="0"/>
              <w:right w:val="double" w:color="70AD47" w:sz="4" w:space="0"/>
            </w:tcBorders>
            <w:shd w:val="clear" w:color="auto" w:fill="auto"/>
            <w:vAlign w:val="center"/>
          </w:tcPr>
          <w:p w14:paraId="5F3C49DB">
            <w:pPr>
              <w:spacing w:line="360" w:lineRule="auto"/>
              <w:jc w:val="center"/>
              <w:rPr>
                <w:rFonts w:hint="default" w:ascii="Times New Roman" w:hAnsi="Times New Roman" w:eastAsia="微软雅黑" w:cs="Times New Roman"/>
                <w:b/>
                <w:bCs w:val="0"/>
                <w:color w:val="000000"/>
                <w:sz w:val="18"/>
                <w:szCs w:val="18"/>
              </w:rPr>
            </w:pPr>
            <w:r>
              <w:rPr>
                <w:rFonts w:hint="default" w:ascii="Times New Roman" w:hAnsi="Times New Roman" w:eastAsia="微软雅黑" w:cs="Times New Roman"/>
                <w:b/>
                <w:bCs w:val="0"/>
                <w:color w:val="000000"/>
                <w:sz w:val="18"/>
                <w:szCs w:val="18"/>
              </w:rPr>
              <w:t>unit</w:t>
            </w:r>
          </w:p>
        </w:tc>
      </w:tr>
      <w:tr w14:paraId="59EC0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26" w:type="dxa"/>
            <w:tcBorders>
              <w:top w:val="single" w:color="70AD47" w:sz="4" w:space="0"/>
              <w:left w:val="double" w:color="70AD47" w:sz="4" w:space="0"/>
              <w:bottom w:val="single" w:color="70AD47" w:sz="4" w:space="0"/>
              <w:right w:val="single" w:color="70AD47" w:sz="4" w:space="0"/>
            </w:tcBorders>
            <w:shd w:val="clear" w:color="auto" w:fill="auto"/>
            <w:vAlign w:val="center"/>
          </w:tcPr>
          <w:p w14:paraId="619E342D">
            <w:pPr>
              <w:spacing w:line="360" w:lineRule="auto"/>
              <w:jc w:val="center"/>
              <w:rPr>
                <w:rFonts w:hint="default" w:ascii="Times New Roman" w:hAnsi="Times New Roman" w:eastAsia="微软雅黑" w:cs="Times New Roman"/>
                <w:b/>
                <w:bCs w:val="0"/>
                <w:color w:val="000000"/>
                <w:sz w:val="18"/>
                <w:szCs w:val="18"/>
              </w:rPr>
            </w:pPr>
            <w:r>
              <w:rPr>
                <w:rFonts w:hint="default" w:ascii="Times New Roman" w:hAnsi="Times New Roman" w:eastAsia="微软雅黑" w:cs="Times New Roman"/>
                <w:b/>
                <w:bCs w:val="0"/>
                <w:color w:val="000000"/>
                <w:sz w:val="18"/>
                <w:szCs w:val="18"/>
              </w:rPr>
              <w:t>Input DC power supply voltage</w:t>
            </w:r>
          </w:p>
        </w:tc>
        <w:tc>
          <w:tcPr>
            <w:tcW w:w="1088" w:type="dxa"/>
            <w:tcBorders>
              <w:top w:val="single" w:color="70AD47" w:sz="4" w:space="0"/>
              <w:left w:val="single" w:color="70AD47" w:sz="4" w:space="0"/>
              <w:bottom w:val="single" w:color="70AD47" w:sz="4" w:space="0"/>
              <w:right w:val="single" w:color="70AD47" w:sz="4" w:space="0"/>
            </w:tcBorders>
            <w:shd w:val="clear" w:color="auto" w:fill="auto"/>
            <w:vAlign w:val="center"/>
          </w:tcPr>
          <w:p w14:paraId="65CF2608">
            <w:pPr>
              <w:spacing w:line="360" w:lineRule="auto"/>
              <w:jc w:val="center"/>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lang w:val="en-US" w:eastAsia="zh-CN"/>
              </w:rPr>
              <w:t>twenty four</w:t>
            </w:r>
          </w:p>
        </w:tc>
        <w:tc>
          <w:tcPr>
            <w:tcW w:w="99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095A6E65">
            <w:pPr>
              <w:spacing w:line="360" w:lineRule="auto"/>
              <w:jc w:val="center"/>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lang w:val="en-US" w:eastAsia="zh-CN"/>
              </w:rPr>
              <w:t>48</w:t>
            </w:r>
          </w:p>
        </w:tc>
        <w:tc>
          <w:tcPr>
            <w:tcW w:w="101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BF562F4">
            <w:pPr>
              <w:spacing w:line="360" w:lineRule="auto"/>
              <w:jc w:val="center"/>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lang w:val="en-US" w:eastAsia="zh-CN"/>
              </w:rPr>
              <w:t>70</w:t>
            </w:r>
          </w:p>
        </w:tc>
        <w:tc>
          <w:tcPr>
            <w:tcW w:w="900" w:type="dxa"/>
            <w:tcBorders>
              <w:top w:val="single" w:color="70AD47" w:sz="4" w:space="0"/>
              <w:left w:val="single" w:color="70AD47" w:sz="4" w:space="0"/>
              <w:bottom w:val="single" w:color="70AD47" w:sz="4" w:space="0"/>
              <w:right w:val="double" w:color="70AD47" w:sz="4" w:space="0"/>
            </w:tcBorders>
            <w:shd w:val="clear" w:color="auto" w:fill="auto"/>
            <w:vAlign w:val="center"/>
          </w:tcPr>
          <w:p w14:paraId="34F5E34D">
            <w:pPr>
              <w:spacing w:line="360" w:lineRule="auto"/>
              <w:jc w:val="center"/>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rPr>
              <w:t>VDC</w:t>
            </w:r>
          </w:p>
        </w:tc>
      </w:tr>
      <w:tr w14:paraId="2AEF9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26" w:type="dxa"/>
            <w:tcBorders>
              <w:top w:val="single" w:color="70AD47" w:sz="4" w:space="0"/>
              <w:left w:val="double" w:color="70AD47" w:sz="4" w:space="0"/>
              <w:bottom w:val="double" w:color="70AD47" w:sz="4" w:space="0"/>
              <w:right w:val="single" w:color="70AD47" w:sz="4" w:space="0"/>
            </w:tcBorders>
            <w:shd w:val="clear" w:color="auto" w:fill="auto"/>
            <w:vAlign w:val="center"/>
          </w:tcPr>
          <w:p w14:paraId="5F812BC0">
            <w:pPr>
              <w:spacing w:line="360" w:lineRule="auto"/>
              <w:jc w:val="center"/>
              <w:rPr>
                <w:rFonts w:hint="default" w:ascii="Times New Roman" w:hAnsi="Times New Roman" w:eastAsia="微软雅黑" w:cs="Times New Roman"/>
                <w:b/>
                <w:bCs w:val="0"/>
                <w:color w:val="000000"/>
                <w:sz w:val="18"/>
                <w:szCs w:val="18"/>
              </w:rPr>
            </w:pPr>
            <w:r>
              <w:rPr>
                <w:rFonts w:hint="default" w:ascii="Times New Roman" w:hAnsi="Times New Roman" w:eastAsia="微软雅黑" w:cs="Times New Roman"/>
                <w:b/>
                <w:bCs w:val="0"/>
                <w:color w:val="000000"/>
                <w:sz w:val="18"/>
                <w:szCs w:val="18"/>
              </w:rPr>
              <w:t>Insulation resistance</w:t>
            </w:r>
          </w:p>
        </w:tc>
        <w:tc>
          <w:tcPr>
            <w:tcW w:w="1088" w:type="dxa"/>
            <w:tcBorders>
              <w:top w:val="single" w:color="70AD47" w:sz="4" w:space="0"/>
              <w:left w:val="single" w:color="70AD47" w:sz="4" w:space="0"/>
              <w:bottom w:val="double" w:color="70AD47" w:sz="4" w:space="0"/>
              <w:right w:val="single" w:color="70AD47" w:sz="4" w:space="0"/>
            </w:tcBorders>
            <w:shd w:val="clear" w:color="auto" w:fill="auto"/>
            <w:vAlign w:val="center"/>
          </w:tcPr>
          <w:p w14:paraId="0AADA5F1">
            <w:pPr>
              <w:spacing w:line="360" w:lineRule="auto"/>
              <w:jc w:val="center"/>
              <w:rPr>
                <w:rFonts w:hint="default" w:ascii="Times New Roman" w:hAnsi="Times New Roman" w:eastAsia="微软雅黑" w:cs="Times New Roman"/>
                <w:b w:val="0"/>
                <w:color w:val="000000"/>
                <w:sz w:val="18"/>
                <w:szCs w:val="18"/>
              </w:rPr>
            </w:pPr>
            <w:r>
              <w:rPr>
                <w:rFonts w:hint="default" w:ascii="Times New Roman" w:hAnsi="Times New Roman" w:eastAsia="微软雅黑" w:cs="Times New Roman"/>
                <w:b w:val="0"/>
                <w:color w:val="000000"/>
                <w:sz w:val="18"/>
                <w:szCs w:val="18"/>
              </w:rPr>
              <w:t>50</w:t>
            </w:r>
          </w:p>
        </w:tc>
        <w:tc>
          <w:tcPr>
            <w:tcW w:w="993" w:type="dxa"/>
            <w:tcBorders>
              <w:top w:val="single" w:color="70AD47" w:sz="4" w:space="0"/>
              <w:left w:val="single" w:color="70AD47" w:sz="4" w:space="0"/>
              <w:bottom w:val="double" w:color="70AD47" w:sz="4" w:space="0"/>
              <w:right w:val="single" w:color="70AD47" w:sz="4" w:space="0"/>
            </w:tcBorders>
            <w:shd w:val="clear" w:color="auto" w:fill="auto"/>
            <w:vAlign w:val="center"/>
          </w:tcPr>
          <w:p w14:paraId="5D1FB441">
            <w:pPr>
              <w:spacing w:line="360" w:lineRule="auto"/>
              <w:jc w:val="center"/>
              <w:rPr>
                <w:rFonts w:hint="default" w:ascii="Times New Roman" w:hAnsi="Times New Roman" w:eastAsia="微软雅黑" w:cs="Times New Roman"/>
                <w:b w:val="0"/>
                <w:color w:val="000000"/>
                <w:sz w:val="18"/>
                <w:szCs w:val="18"/>
              </w:rPr>
            </w:pPr>
          </w:p>
        </w:tc>
        <w:tc>
          <w:tcPr>
            <w:tcW w:w="1013" w:type="dxa"/>
            <w:tcBorders>
              <w:top w:val="single" w:color="70AD47" w:sz="4" w:space="0"/>
              <w:left w:val="single" w:color="70AD47" w:sz="4" w:space="0"/>
              <w:bottom w:val="double" w:color="70AD47" w:sz="4" w:space="0"/>
              <w:right w:val="single" w:color="70AD47" w:sz="4" w:space="0"/>
            </w:tcBorders>
            <w:shd w:val="clear" w:color="auto" w:fill="auto"/>
            <w:vAlign w:val="center"/>
          </w:tcPr>
          <w:p w14:paraId="5368C475">
            <w:pPr>
              <w:spacing w:line="360" w:lineRule="auto"/>
              <w:jc w:val="center"/>
              <w:rPr>
                <w:rFonts w:hint="default" w:ascii="Times New Roman" w:hAnsi="Times New Roman" w:eastAsia="微软雅黑" w:cs="Times New Roman"/>
                <w:b w:val="0"/>
                <w:color w:val="000000"/>
                <w:sz w:val="18"/>
                <w:szCs w:val="18"/>
              </w:rPr>
            </w:pPr>
          </w:p>
        </w:tc>
        <w:tc>
          <w:tcPr>
            <w:tcW w:w="900" w:type="dxa"/>
            <w:tcBorders>
              <w:top w:val="single" w:color="70AD47" w:sz="4" w:space="0"/>
              <w:left w:val="single" w:color="70AD47" w:sz="4" w:space="0"/>
              <w:bottom w:val="double" w:color="70AD47" w:sz="4" w:space="0"/>
              <w:right w:val="double" w:color="70AD47" w:sz="4" w:space="0"/>
            </w:tcBorders>
            <w:shd w:val="clear" w:color="auto" w:fill="auto"/>
            <w:vAlign w:val="center"/>
          </w:tcPr>
          <w:p w14:paraId="5886A8C6">
            <w:pPr>
              <w:spacing w:line="360" w:lineRule="auto"/>
              <w:jc w:val="center"/>
              <w:rPr>
                <w:rFonts w:hint="default" w:ascii="Times New Roman" w:hAnsi="Times New Roman" w:eastAsia="微软雅黑" w:cs="Times New Roman"/>
                <w:b w:val="0"/>
                <w:color w:val="000000"/>
                <w:sz w:val="18"/>
                <w:szCs w:val="18"/>
              </w:rPr>
            </w:pPr>
            <w:r>
              <w:rPr>
                <w:rFonts w:hint="default" w:ascii="Times New Roman" w:hAnsi="Times New Roman" w:eastAsia="微软雅黑" w:cs="Times New Roman"/>
                <w:b w:val="0"/>
                <w:color w:val="000000"/>
                <w:sz w:val="18"/>
                <w:szCs w:val="18"/>
              </w:rPr>
              <w:t>MΩ</w:t>
            </w:r>
          </w:p>
        </w:tc>
      </w:tr>
    </w:tbl>
    <w:p w14:paraId="24A433C2">
      <w:pPr>
        <w:pStyle w:val="3"/>
        <w:bidi w:val="0"/>
        <w:rPr>
          <w:rFonts w:hint="default" w:ascii="Times New Roman" w:hAnsi="Times New Roman" w:cs="Times New Roman"/>
          <w:lang w:val="en-US" w:eastAsia="zh-CN"/>
        </w:rPr>
      </w:pPr>
      <w:bookmarkStart w:id="18" w:name="_Toc27545"/>
      <w:r>
        <w:rPr>
          <w:rFonts w:hint="default" w:ascii="Times New Roman" w:hAnsi="Times New Roman" w:cs="Times New Roman"/>
          <w:lang w:val="en-US" w:eastAsia="zh-CN"/>
        </w:rPr>
        <w:t>2.4 Operating environment and parameters</w:t>
      </w:r>
      <w:bookmarkEnd w:id="18"/>
    </w:p>
    <w:tbl>
      <w:tblPr>
        <w:tblStyle w:val="12"/>
        <w:tblW w:w="74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5"/>
        <w:gridCol w:w="1196"/>
        <w:gridCol w:w="5044"/>
      </w:tblGrid>
      <w:tr w14:paraId="29465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2391" w:type="dxa"/>
            <w:gridSpan w:val="2"/>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66E15448">
            <w:pPr>
              <w:spacing w:line="360" w:lineRule="auto"/>
              <w:jc w:val="center"/>
              <w:rPr>
                <w:rFonts w:hint="default" w:ascii="Times New Roman" w:hAnsi="Times New Roman" w:eastAsia="微软雅黑" w:cs="Times New Roman"/>
                <w:b/>
                <w:bCs/>
                <w:color w:val="000000"/>
                <w:sz w:val="18"/>
                <w:szCs w:val="18"/>
              </w:rPr>
            </w:pPr>
            <w:r>
              <w:rPr>
                <w:rFonts w:hint="default" w:ascii="Times New Roman" w:hAnsi="Times New Roman" w:eastAsia="微软雅黑" w:cs="Times New Roman"/>
                <w:b/>
                <w:bCs/>
                <w:color w:val="000000"/>
                <w:sz w:val="18"/>
                <w:szCs w:val="18"/>
              </w:rPr>
              <w:t>Cooling method</w:t>
            </w:r>
          </w:p>
        </w:tc>
        <w:tc>
          <w:tcPr>
            <w:tcW w:w="5044" w:type="dxa"/>
            <w:tcBorders>
              <w:top w:val="double" w:color="70AD47" w:sz="4" w:space="0"/>
              <w:left w:val="single" w:color="70AD47" w:sz="4" w:space="0"/>
              <w:bottom w:val="single" w:color="70AD47" w:sz="4" w:space="0"/>
              <w:right w:val="double" w:color="70AD47" w:sz="4" w:space="0"/>
            </w:tcBorders>
            <w:shd w:val="clear" w:color="auto" w:fill="AAD18D"/>
          </w:tcPr>
          <w:p w14:paraId="513B1DD0">
            <w:pPr>
              <w:spacing w:line="360" w:lineRule="auto"/>
              <w:jc w:val="left"/>
              <w:rPr>
                <w:rFonts w:hint="default" w:ascii="Times New Roman" w:hAnsi="Times New Roman" w:eastAsia="微软雅黑" w:cs="Times New Roman"/>
                <w:b/>
                <w:bCs/>
                <w:color w:val="000000"/>
                <w:sz w:val="18"/>
                <w:szCs w:val="18"/>
                <w:lang w:eastAsia="zh-CN"/>
              </w:rPr>
            </w:pPr>
            <w:r>
              <w:rPr>
                <w:rFonts w:hint="default" w:ascii="Times New Roman" w:hAnsi="Times New Roman" w:eastAsia="微软雅黑" w:cs="Times New Roman"/>
                <w:b/>
                <w:bCs w:val="0"/>
                <w:color w:val="000000"/>
                <w:sz w:val="18"/>
                <w:szCs w:val="18"/>
              </w:rPr>
              <w:t>Natural cooling, fan cooling</w:t>
            </w:r>
          </w:p>
        </w:tc>
      </w:tr>
      <w:tr w14:paraId="7B29A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1195" w:type="dxa"/>
            <w:vMerge w:val="restart"/>
            <w:tcBorders>
              <w:top w:val="single" w:color="70AD47" w:sz="4" w:space="0"/>
              <w:left w:val="double" w:color="70AD47" w:sz="4" w:space="0"/>
              <w:bottom w:val="single" w:color="70AD47" w:sz="4" w:space="0"/>
              <w:right w:val="single" w:color="70AD47" w:sz="4" w:space="0"/>
            </w:tcBorders>
            <w:shd w:val="clear" w:color="auto" w:fill="auto"/>
            <w:vAlign w:val="center"/>
          </w:tcPr>
          <w:p w14:paraId="773E141F">
            <w:pPr>
              <w:spacing w:line="360" w:lineRule="auto"/>
              <w:jc w:val="center"/>
              <w:rPr>
                <w:rFonts w:hint="default" w:ascii="Times New Roman" w:hAnsi="Times New Roman" w:eastAsia="微软雅黑" w:cs="Times New Roman"/>
                <w:b/>
                <w:bCs w:val="0"/>
                <w:color w:val="000000"/>
                <w:sz w:val="18"/>
                <w:szCs w:val="18"/>
              </w:rPr>
            </w:pPr>
            <w:r>
              <w:rPr>
                <w:rFonts w:hint="default" w:ascii="Times New Roman" w:hAnsi="Times New Roman" w:eastAsia="微软雅黑" w:cs="Times New Roman"/>
                <w:b/>
                <w:bCs w:val="0"/>
                <w:color w:val="000000"/>
                <w:sz w:val="18"/>
                <w:szCs w:val="18"/>
              </w:rPr>
              <w:t>Usage Environment</w:t>
            </w:r>
          </w:p>
        </w:tc>
        <w:tc>
          <w:tcPr>
            <w:tcW w:w="1196" w:type="dxa"/>
            <w:tcBorders>
              <w:top w:val="single" w:color="70AD47" w:sz="4" w:space="0"/>
              <w:left w:val="single" w:color="70AD47" w:sz="4" w:space="0"/>
              <w:bottom w:val="single" w:color="70AD47" w:sz="4" w:space="0"/>
              <w:right w:val="double" w:color="70AD47" w:sz="4" w:space="0"/>
            </w:tcBorders>
            <w:shd w:val="clear" w:color="auto" w:fill="auto"/>
            <w:vAlign w:val="center"/>
          </w:tcPr>
          <w:p w14:paraId="2768A121">
            <w:pPr>
              <w:spacing w:line="360" w:lineRule="auto"/>
              <w:jc w:val="center"/>
              <w:rPr>
                <w:rFonts w:hint="default" w:ascii="Times New Roman" w:hAnsi="Times New Roman" w:eastAsia="微软雅黑" w:cs="Times New Roman"/>
                <w:b/>
                <w:bCs w:val="0"/>
                <w:color w:val="000000"/>
                <w:sz w:val="18"/>
                <w:szCs w:val="18"/>
              </w:rPr>
            </w:pPr>
            <w:r>
              <w:rPr>
                <w:rFonts w:hint="default" w:ascii="Times New Roman" w:hAnsi="Times New Roman" w:eastAsia="微软雅黑" w:cs="Times New Roman"/>
                <w:b/>
                <w:bCs w:val="0"/>
                <w:color w:val="000000"/>
                <w:sz w:val="18"/>
                <w:szCs w:val="18"/>
              </w:rPr>
              <w:t>occasion</w:t>
            </w:r>
          </w:p>
        </w:tc>
        <w:tc>
          <w:tcPr>
            <w:tcW w:w="504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3AA25BE7">
            <w:pPr>
              <w:spacing w:line="360" w:lineRule="auto"/>
              <w:jc w:val="left"/>
              <w:rPr>
                <w:rFonts w:hint="default" w:ascii="Times New Roman" w:hAnsi="Times New Roman" w:eastAsia="微软雅黑" w:cs="Times New Roman"/>
                <w:b w:val="0"/>
                <w:color w:val="000000"/>
                <w:sz w:val="18"/>
                <w:szCs w:val="18"/>
              </w:rPr>
            </w:pPr>
            <w:r>
              <w:rPr>
                <w:rFonts w:hint="default" w:ascii="Times New Roman" w:hAnsi="Times New Roman" w:eastAsia="微软雅黑" w:cs="Times New Roman"/>
                <w:b w:val="0"/>
                <w:color w:val="000000"/>
                <w:sz w:val="18"/>
                <w:szCs w:val="18"/>
              </w:rPr>
              <w:t>Do not place it near other heating equipment. Avoid dust, oil mist, corrosive gas, high humidity and strong vibration. Flammable gas and conductive dust are prohibited.</w:t>
            </w:r>
          </w:p>
        </w:tc>
      </w:tr>
      <w:tr w14:paraId="414E3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195" w:type="dxa"/>
            <w:vMerge w:val="continue"/>
            <w:tcBorders>
              <w:top w:val="single" w:color="70AD47" w:sz="4" w:space="0"/>
              <w:left w:val="double" w:color="70AD47" w:sz="4" w:space="0"/>
              <w:bottom w:val="single" w:color="70AD47" w:sz="4" w:space="0"/>
              <w:right w:val="single" w:color="70AD47" w:sz="4" w:space="0"/>
            </w:tcBorders>
            <w:shd w:val="clear" w:color="auto" w:fill="auto"/>
            <w:vAlign w:val="center"/>
          </w:tcPr>
          <w:p w14:paraId="5D07C758">
            <w:pPr>
              <w:spacing w:line="360" w:lineRule="auto"/>
              <w:jc w:val="center"/>
              <w:rPr>
                <w:rFonts w:hint="default" w:ascii="Times New Roman" w:hAnsi="Times New Roman" w:eastAsia="微软雅黑" w:cs="Times New Roman"/>
                <w:b/>
                <w:bCs w:val="0"/>
                <w:color w:val="000000"/>
                <w:sz w:val="18"/>
                <w:szCs w:val="18"/>
              </w:rPr>
            </w:pPr>
          </w:p>
        </w:tc>
        <w:tc>
          <w:tcPr>
            <w:tcW w:w="1196" w:type="dxa"/>
            <w:tcBorders>
              <w:top w:val="single" w:color="70AD47" w:sz="4" w:space="0"/>
              <w:left w:val="single" w:color="70AD47" w:sz="4" w:space="0"/>
              <w:bottom w:val="single" w:color="70AD47" w:sz="4" w:space="0"/>
              <w:right w:val="double" w:color="70AD47" w:sz="4" w:space="0"/>
            </w:tcBorders>
            <w:shd w:val="clear" w:color="auto" w:fill="auto"/>
            <w:vAlign w:val="center"/>
          </w:tcPr>
          <w:p w14:paraId="20D5285A">
            <w:pPr>
              <w:spacing w:line="360" w:lineRule="auto"/>
              <w:jc w:val="center"/>
              <w:rPr>
                <w:rFonts w:hint="default" w:ascii="Times New Roman" w:hAnsi="Times New Roman" w:eastAsia="微软雅黑" w:cs="Times New Roman"/>
                <w:b/>
                <w:bCs w:val="0"/>
                <w:color w:val="000000"/>
                <w:sz w:val="18"/>
                <w:szCs w:val="18"/>
              </w:rPr>
            </w:pPr>
            <w:r>
              <w:rPr>
                <w:rFonts w:hint="default" w:ascii="Times New Roman" w:hAnsi="Times New Roman" w:eastAsia="微软雅黑" w:cs="Times New Roman"/>
                <w:b/>
                <w:bCs w:val="0"/>
                <w:color w:val="000000"/>
                <w:sz w:val="18"/>
                <w:szCs w:val="18"/>
              </w:rPr>
              <w:t>temperature</w:t>
            </w:r>
          </w:p>
        </w:tc>
        <w:tc>
          <w:tcPr>
            <w:tcW w:w="504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54B44011">
            <w:pPr>
              <w:spacing w:line="360" w:lineRule="auto"/>
              <w:jc w:val="left"/>
              <w:rPr>
                <w:rFonts w:hint="default" w:ascii="Times New Roman" w:hAnsi="Times New Roman" w:eastAsia="微软雅黑" w:cs="Times New Roman"/>
                <w:b w:val="0"/>
                <w:color w:val="000000"/>
                <w:sz w:val="18"/>
                <w:szCs w:val="18"/>
              </w:rPr>
            </w:pPr>
            <w:r>
              <w:rPr>
                <w:rFonts w:hint="default" w:ascii="Times New Roman" w:hAnsi="Times New Roman" w:eastAsia="微软雅黑" w:cs="Times New Roman"/>
                <w:b w:val="0"/>
                <w:color w:val="000000"/>
                <w:sz w:val="18"/>
                <w:szCs w:val="18"/>
              </w:rPr>
              <w:t>0——50℃</w:t>
            </w:r>
          </w:p>
        </w:tc>
      </w:tr>
      <w:tr w14:paraId="2AB22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95" w:type="dxa"/>
            <w:vMerge w:val="continue"/>
            <w:tcBorders>
              <w:top w:val="single" w:color="70AD47" w:sz="4" w:space="0"/>
              <w:left w:val="double" w:color="70AD47" w:sz="4" w:space="0"/>
              <w:bottom w:val="single" w:color="70AD47" w:sz="4" w:space="0"/>
              <w:right w:val="single" w:color="70AD47" w:sz="4" w:space="0"/>
            </w:tcBorders>
            <w:shd w:val="clear" w:color="auto" w:fill="auto"/>
            <w:vAlign w:val="center"/>
          </w:tcPr>
          <w:p w14:paraId="2A073543">
            <w:pPr>
              <w:spacing w:line="360" w:lineRule="auto"/>
              <w:jc w:val="center"/>
              <w:rPr>
                <w:rFonts w:hint="default" w:ascii="Times New Roman" w:hAnsi="Times New Roman" w:eastAsia="微软雅黑" w:cs="Times New Roman"/>
                <w:b/>
                <w:bCs w:val="0"/>
                <w:color w:val="000000"/>
                <w:sz w:val="18"/>
                <w:szCs w:val="18"/>
              </w:rPr>
            </w:pPr>
          </w:p>
        </w:tc>
        <w:tc>
          <w:tcPr>
            <w:tcW w:w="1196" w:type="dxa"/>
            <w:tcBorders>
              <w:top w:val="single" w:color="70AD47" w:sz="4" w:space="0"/>
              <w:left w:val="single" w:color="70AD47" w:sz="4" w:space="0"/>
              <w:bottom w:val="single" w:color="70AD47" w:sz="4" w:space="0"/>
              <w:right w:val="double" w:color="70AD47" w:sz="4" w:space="0"/>
            </w:tcBorders>
            <w:shd w:val="clear" w:color="auto" w:fill="auto"/>
            <w:vAlign w:val="center"/>
          </w:tcPr>
          <w:p w14:paraId="693D9597">
            <w:pPr>
              <w:spacing w:line="360" w:lineRule="auto"/>
              <w:jc w:val="center"/>
              <w:rPr>
                <w:rFonts w:hint="default" w:ascii="Times New Roman" w:hAnsi="Times New Roman" w:eastAsia="微软雅黑" w:cs="Times New Roman"/>
                <w:b/>
                <w:bCs w:val="0"/>
                <w:color w:val="000000"/>
                <w:sz w:val="18"/>
                <w:szCs w:val="18"/>
              </w:rPr>
            </w:pPr>
            <w:r>
              <w:rPr>
                <w:rFonts w:hint="default" w:ascii="Times New Roman" w:hAnsi="Times New Roman" w:eastAsia="微软雅黑" w:cs="Times New Roman"/>
                <w:b/>
                <w:bCs w:val="0"/>
                <w:color w:val="000000"/>
                <w:sz w:val="18"/>
                <w:szCs w:val="18"/>
              </w:rPr>
              <w:t>humidity</w:t>
            </w:r>
          </w:p>
        </w:tc>
        <w:tc>
          <w:tcPr>
            <w:tcW w:w="504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199488AF">
            <w:pPr>
              <w:spacing w:line="360" w:lineRule="auto"/>
              <w:jc w:val="left"/>
              <w:rPr>
                <w:rFonts w:hint="default" w:ascii="Times New Roman" w:hAnsi="Times New Roman" w:eastAsia="微软雅黑" w:cs="Times New Roman"/>
                <w:b w:val="0"/>
                <w:color w:val="000000"/>
                <w:sz w:val="18"/>
                <w:szCs w:val="18"/>
              </w:rPr>
            </w:pPr>
            <w:r>
              <w:rPr>
                <w:rFonts w:hint="default" w:ascii="Times New Roman" w:hAnsi="Times New Roman" w:eastAsia="微软雅黑" w:cs="Times New Roman"/>
                <w:b w:val="0"/>
                <w:color w:val="000000"/>
                <w:sz w:val="18"/>
                <w:szCs w:val="18"/>
              </w:rPr>
              <w:t>40-90%RH</w:t>
            </w:r>
          </w:p>
        </w:tc>
      </w:tr>
      <w:tr w14:paraId="4B7F6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195" w:type="dxa"/>
            <w:vMerge w:val="continue"/>
            <w:tcBorders>
              <w:top w:val="single" w:color="70AD47" w:sz="4" w:space="0"/>
              <w:left w:val="double" w:color="70AD47" w:sz="4" w:space="0"/>
              <w:bottom w:val="single" w:color="70AD47" w:sz="4" w:space="0"/>
              <w:right w:val="single" w:color="70AD47" w:sz="4" w:space="0"/>
            </w:tcBorders>
            <w:shd w:val="clear" w:color="auto" w:fill="auto"/>
            <w:vAlign w:val="center"/>
          </w:tcPr>
          <w:p w14:paraId="60356529">
            <w:pPr>
              <w:spacing w:line="360" w:lineRule="auto"/>
              <w:jc w:val="center"/>
              <w:rPr>
                <w:rFonts w:hint="default" w:ascii="Times New Roman" w:hAnsi="Times New Roman" w:eastAsia="微软雅黑" w:cs="Times New Roman"/>
                <w:b/>
                <w:bCs w:val="0"/>
                <w:color w:val="000000"/>
                <w:sz w:val="18"/>
                <w:szCs w:val="18"/>
              </w:rPr>
            </w:pPr>
          </w:p>
        </w:tc>
        <w:tc>
          <w:tcPr>
            <w:tcW w:w="1196" w:type="dxa"/>
            <w:tcBorders>
              <w:top w:val="single" w:color="70AD47" w:sz="4" w:space="0"/>
              <w:left w:val="single" w:color="70AD47" w:sz="4" w:space="0"/>
              <w:bottom w:val="single" w:color="70AD47" w:sz="4" w:space="0"/>
              <w:right w:val="double" w:color="70AD47" w:sz="4" w:space="0"/>
            </w:tcBorders>
            <w:shd w:val="clear" w:color="auto" w:fill="auto"/>
            <w:vAlign w:val="center"/>
          </w:tcPr>
          <w:p w14:paraId="6B8A3F85">
            <w:pPr>
              <w:spacing w:line="360" w:lineRule="auto"/>
              <w:jc w:val="center"/>
              <w:rPr>
                <w:rFonts w:hint="default" w:ascii="Times New Roman" w:hAnsi="Times New Roman" w:eastAsia="微软雅黑" w:cs="Times New Roman"/>
                <w:b/>
                <w:bCs w:val="0"/>
                <w:color w:val="000000"/>
                <w:sz w:val="18"/>
                <w:szCs w:val="18"/>
              </w:rPr>
            </w:pPr>
            <w:r>
              <w:rPr>
                <w:rFonts w:hint="default" w:ascii="Times New Roman" w:hAnsi="Times New Roman" w:eastAsia="微软雅黑" w:cs="Times New Roman"/>
                <w:b/>
                <w:bCs w:val="0"/>
                <w:color w:val="000000"/>
                <w:sz w:val="18"/>
                <w:szCs w:val="18"/>
              </w:rPr>
              <w:t>vibration</w:t>
            </w:r>
          </w:p>
        </w:tc>
        <w:tc>
          <w:tcPr>
            <w:tcW w:w="504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1626121B">
            <w:pPr>
              <w:spacing w:line="360" w:lineRule="auto"/>
              <w:jc w:val="left"/>
              <w:rPr>
                <w:rFonts w:hint="default" w:ascii="Times New Roman" w:hAnsi="Times New Roman" w:eastAsia="微软雅黑" w:cs="Times New Roman"/>
                <w:b w:val="0"/>
                <w:color w:val="000000"/>
                <w:sz w:val="18"/>
                <w:szCs w:val="18"/>
              </w:rPr>
            </w:pPr>
            <w:r>
              <w:rPr>
                <w:rFonts w:hint="default" w:ascii="Times New Roman" w:hAnsi="Times New Roman" w:eastAsia="微软雅黑" w:cs="Times New Roman"/>
                <w:b w:val="0"/>
                <w:color w:val="000000"/>
                <w:sz w:val="18"/>
                <w:szCs w:val="18"/>
              </w:rPr>
              <w:t>10~55Hz/0.15mm</w:t>
            </w:r>
          </w:p>
        </w:tc>
      </w:tr>
      <w:tr w14:paraId="7692C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91" w:type="dxa"/>
            <w:gridSpan w:val="2"/>
            <w:tcBorders>
              <w:top w:val="single" w:color="70AD47" w:sz="4" w:space="0"/>
              <w:left w:val="double" w:color="70AD47" w:sz="4" w:space="0"/>
              <w:bottom w:val="double" w:color="70AD47" w:sz="4" w:space="0"/>
              <w:right w:val="single" w:color="70AD47" w:sz="4" w:space="0"/>
            </w:tcBorders>
            <w:shd w:val="clear" w:color="auto" w:fill="auto"/>
            <w:vAlign w:val="center"/>
          </w:tcPr>
          <w:p w14:paraId="7740E286">
            <w:pPr>
              <w:spacing w:line="360" w:lineRule="auto"/>
              <w:jc w:val="center"/>
              <w:rPr>
                <w:rFonts w:hint="default" w:ascii="Times New Roman" w:hAnsi="Times New Roman" w:eastAsia="微软雅黑" w:cs="Times New Roman"/>
                <w:b/>
                <w:bCs w:val="0"/>
                <w:color w:val="000000"/>
                <w:sz w:val="18"/>
                <w:szCs w:val="18"/>
              </w:rPr>
            </w:pPr>
            <w:r>
              <w:rPr>
                <w:rFonts w:hint="default" w:ascii="Times New Roman" w:hAnsi="Times New Roman" w:eastAsia="微软雅黑" w:cs="Times New Roman"/>
                <w:b/>
                <w:bCs w:val="0"/>
                <w:color w:val="000000"/>
                <w:sz w:val="18"/>
                <w:szCs w:val="18"/>
              </w:rPr>
              <w:t>Storage temperature</w:t>
            </w:r>
          </w:p>
        </w:tc>
        <w:tc>
          <w:tcPr>
            <w:tcW w:w="5044" w:type="dxa"/>
            <w:tcBorders>
              <w:top w:val="single" w:color="70AD47" w:sz="4" w:space="0"/>
              <w:left w:val="single" w:color="70AD47" w:sz="4" w:space="0"/>
              <w:bottom w:val="double" w:color="70AD47" w:sz="4" w:space="0"/>
              <w:right w:val="double" w:color="70AD47" w:sz="4" w:space="0"/>
            </w:tcBorders>
            <w:shd w:val="clear" w:color="auto" w:fill="auto"/>
            <w:vAlign w:val="center"/>
          </w:tcPr>
          <w:p w14:paraId="705EBE94">
            <w:pPr>
              <w:spacing w:line="360" w:lineRule="auto"/>
              <w:jc w:val="left"/>
              <w:rPr>
                <w:rFonts w:hint="default" w:ascii="Times New Roman" w:hAnsi="Times New Roman" w:eastAsia="微软雅黑" w:cs="Times New Roman"/>
                <w:b w:val="0"/>
                <w:color w:val="000000"/>
                <w:sz w:val="18"/>
                <w:szCs w:val="18"/>
              </w:rPr>
            </w:pPr>
            <w:r>
              <w:rPr>
                <w:rFonts w:hint="default" w:ascii="Times New Roman" w:hAnsi="Times New Roman" w:eastAsia="微软雅黑" w:cs="Times New Roman"/>
                <w:b w:val="0"/>
                <w:color w:val="000000"/>
                <w:sz w:val="18"/>
                <w:szCs w:val="18"/>
              </w:rPr>
              <w:t>-20℃~65℃</w:t>
            </w:r>
          </w:p>
        </w:tc>
      </w:tr>
    </w:tbl>
    <w:p w14:paraId="1D89570B">
      <w:pPr>
        <w:numPr>
          <w:ilvl w:val="0"/>
          <w:numId w:val="0"/>
        </w:numPr>
        <w:spacing w:line="360" w:lineRule="auto"/>
        <w:jc w:val="left"/>
        <w:rPr>
          <w:rFonts w:hint="default" w:ascii="Times New Roman" w:hAnsi="Times New Roman" w:cs="Times New Roman"/>
        </w:rPr>
      </w:pPr>
    </w:p>
    <w:p w14:paraId="10201498">
      <w:pPr>
        <w:pStyle w:val="2"/>
        <w:numPr>
          <w:ilvl w:val="0"/>
          <w:numId w:val="1"/>
        </w:numPr>
        <w:bidi w:val="0"/>
        <w:rPr>
          <w:rFonts w:hint="default" w:ascii="Times New Roman" w:hAnsi="Times New Roman" w:cs="Times New Roman"/>
        </w:rPr>
      </w:pPr>
      <w:bookmarkStart w:id="19" w:name="_Toc16453"/>
      <w:r>
        <w:rPr>
          <w:rFonts w:hint="default" w:ascii="Times New Roman" w:hAnsi="Times New Roman" w:cs="Times New Roman"/>
        </w:rPr>
        <w:t>Driver interface and wiring introduction</w:t>
      </w:r>
      <w:bookmarkEnd w:id="19"/>
    </w:p>
    <w:p w14:paraId="10AD3F3C">
      <w:pPr>
        <w:pStyle w:val="3"/>
        <w:bidi w:val="0"/>
        <w:rPr>
          <w:rFonts w:hint="default" w:ascii="Times New Roman" w:hAnsi="Times New Roman" w:cs="Times New Roman"/>
          <w:lang w:val="en-US" w:eastAsia="zh-CN"/>
        </w:rPr>
      </w:pPr>
      <w:bookmarkStart w:id="20" w:name="_Toc5946"/>
      <w:r>
        <w:rPr>
          <w:rFonts w:hint="default" w:ascii="Times New Roman" w:hAnsi="Times New Roman" w:eastAsia="微软雅黑" w:cs="Times New Roman"/>
          <w:b w:val="0"/>
          <w:bCs w:val="0"/>
          <w:sz w:val="18"/>
          <w:szCs w:val="18"/>
          <w:lang w:val="en-US" w:eastAsia="zh-CN"/>
        </w:rPr>
        <w:drawing>
          <wp:anchor distT="0" distB="0" distL="114300" distR="114300" simplePos="0" relativeHeight="251663360" behindDoc="0" locked="0" layoutInCell="1" allowOverlap="1">
            <wp:simplePos x="0" y="0"/>
            <wp:positionH relativeFrom="column">
              <wp:posOffset>1364615</wp:posOffset>
            </wp:positionH>
            <wp:positionV relativeFrom="paragraph">
              <wp:posOffset>224155</wp:posOffset>
            </wp:positionV>
            <wp:extent cx="2932430" cy="4086860"/>
            <wp:effectExtent l="0" t="0" r="0" b="0"/>
            <wp:wrapNone/>
            <wp:docPr id="3" name="图片 3" descr="04289a4f784386a14e9294fb27871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4289a4f784386a14e9294fb27871dd"/>
                    <pic:cNvPicPr>
                      <a:picLocks noChangeAspect="1"/>
                    </pic:cNvPicPr>
                  </pic:nvPicPr>
                  <pic:blipFill>
                    <a:blip r:embed="rId8">
                      <a:clrChange>
                        <a:clrFrom>
                          <a:srgbClr val="FFFFFF">
                            <a:alpha val="100000"/>
                          </a:srgbClr>
                        </a:clrFrom>
                        <a:clrTo>
                          <a:srgbClr val="FFFFFF">
                            <a:alpha val="100000"/>
                            <a:alpha val="0"/>
                          </a:srgbClr>
                        </a:clrTo>
                      </a:clrChange>
                    </a:blip>
                    <a:stretch>
                      <a:fillRect/>
                    </a:stretch>
                  </pic:blipFill>
                  <pic:spPr>
                    <a:xfrm>
                      <a:off x="0" y="0"/>
                      <a:ext cx="2932430" cy="4086860"/>
                    </a:xfrm>
                    <a:prstGeom prst="rect">
                      <a:avLst/>
                    </a:prstGeom>
                  </pic:spPr>
                </pic:pic>
              </a:graphicData>
            </a:graphic>
          </wp:anchor>
        </w:drawing>
      </w:r>
      <w:r>
        <w:rPr>
          <w:rFonts w:hint="default" w:ascii="Times New Roman" w:hAnsi="Times New Roman" w:cs="Times New Roman"/>
          <w:lang w:val="en-US" w:eastAsia="zh-CN"/>
        </w:rPr>
        <w:t>3.1 Interface Diagram</w:t>
      </w:r>
      <w:bookmarkEnd w:id="20"/>
    </w:p>
    <w:p w14:paraId="31D80D0D">
      <w:pPr>
        <w:widowControl w:val="0"/>
        <w:numPr>
          <w:ilvl w:val="0"/>
          <w:numId w:val="0"/>
        </w:numPr>
        <w:tabs>
          <w:tab w:val="left" w:pos="312"/>
        </w:tabs>
        <w:spacing w:line="360" w:lineRule="auto"/>
        <w:jc w:val="center"/>
        <w:outlineLvl w:val="9"/>
        <w:rPr>
          <w:rFonts w:hint="default" w:ascii="Times New Roman" w:hAnsi="Times New Roman" w:eastAsia="微软雅黑" w:cs="Times New Roman"/>
          <w:b w:val="0"/>
          <w:bCs w:val="0"/>
          <w:sz w:val="18"/>
          <w:szCs w:val="18"/>
          <w:lang w:val="en-US" w:eastAsia="zh-CN"/>
        </w:rPr>
      </w:pPr>
    </w:p>
    <w:p w14:paraId="22386247">
      <w:pPr>
        <w:widowControl w:val="0"/>
        <w:numPr>
          <w:ilvl w:val="0"/>
          <w:numId w:val="0"/>
        </w:numPr>
        <w:tabs>
          <w:tab w:val="left" w:pos="312"/>
        </w:tabs>
        <w:spacing w:line="360" w:lineRule="auto"/>
        <w:jc w:val="center"/>
        <w:outlineLvl w:val="9"/>
        <w:rPr>
          <w:rFonts w:hint="default" w:ascii="Times New Roman" w:hAnsi="Times New Roman" w:eastAsia="微软雅黑" w:cs="Times New Roman"/>
          <w:b w:val="0"/>
          <w:bCs w:val="0"/>
          <w:sz w:val="18"/>
          <w:szCs w:val="18"/>
          <w:lang w:val="en-US" w:eastAsia="zh-CN"/>
        </w:rPr>
      </w:pPr>
    </w:p>
    <w:p w14:paraId="4205FDC3">
      <w:pPr>
        <w:widowControl w:val="0"/>
        <w:numPr>
          <w:ilvl w:val="0"/>
          <w:numId w:val="0"/>
        </w:numPr>
        <w:tabs>
          <w:tab w:val="left" w:pos="312"/>
        </w:tabs>
        <w:spacing w:line="360" w:lineRule="auto"/>
        <w:jc w:val="center"/>
        <w:outlineLvl w:val="9"/>
        <w:rPr>
          <w:rFonts w:hint="default" w:ascii="Times New Roman" w:hAnsi="Times New Roman" w:eastAsia="微软雅黑" w:cs="Times New Roman"/>
          <w:b w:val="0"/>
          <w:bCs w:val="0"/>
          <w:sz w:val="18"/>
          <w:szCs w:val="18"/>
          <w:lang w:val="en-US" w:eastAsia="zh-CN"/>
        </w:rPr>
      </w:pPr>
    </w:p>
    <w:p w14:paraId="75779B93">
      <w:pPr>
        <w:widowControl w:val="0"/>
        <w:numPr>
          <w:ilvl w:val="0"/>
          <w:numId w:val="0"/>
        </w:numPr>
        <w:tabs>
          <w:tab w:val="left" w:pos="312"/>
        </w:tabs>
        <w:spacing w:line="360" w:lineRule="auto"/>
        <w:jc w:val="center"/>
        <w:outlineLvl w:val="9"/>
        <w:rPr>
          <w:rFonts w:hint="default" w:ascii="Times New Roman" w:hAnsi="Times New Roman" w:eastAsia="微软雅黑" w:cs="Times New Roman"/>
          <w:b w:val="0"/>
          <w:bCs w:val="0"/>
          <w:sz w:val="18"/>
          <w:szCs w:val="18"/>
          <w:lang w:val="en-US" w:eastAsia="zh-CN"/>
        </w:rPr>
      </w:pPr>
    </w:p>
    <w:p w14:paraId="32DD16AE">
      <w:pPr>
        <w:widowControl w:val="0"/>
        <w:numPr>
          <w:ilvl w:val="0"/>
          <w:numId w:val="0"/>
        </w:numPr>
        <w:tabs>
          <w:tab w:val="left" w:pos="312"/>
        </w:tabs>
        <w:spacing w:line="360" w:lineRule="auto"/>
        <w:jc w:val="center"/>
        <w:outlineLvl w:val="9"/>
        <w:rPr>
          <w:rFonts w:hint="default" w:ascii="Times New Roman" w:hAnsi="Times New Roman" w:eastAsia="微软雅黑" w:cs="Times New Roman"/>
          <w:b w:val="0"/>
          <w:bCs w:val="0"/>
          <w:sz w:val="18"/>
          <w:szCs w:val="18"/>
          <w:lang w:val="en-US" w:eastAsia="zh-CN"/>
        </w:rPr>
      </w:pPr>
    </w:p>
    <w:p w14:paraId="0930927E">
      <w:pPr>
        <w:widowControl w:val="0"/>
        <w:numPr>
          <w:ilvl w:val="0"/>
          <w:numId w:val="0"/>
        </w:numPr>
        <w:tabs>
          <w:tab w:val="left" w:pos="312"/>
        </w:tabs>
        <w:spacing w:line="360" w:lineRule="auto"/>
        <w:jc w:val="center"/>
        <w:outlineLvl w:val="9"/>
        <w:rPr>
          <w:rFonts w:hint="default" w:ascii="Times New Roman" w:hAnsi="Times New Roman" w:eastAsia="微软雅黑" w:cs="Times New Roman"/>
          <w:b w:val="0"/>
          <w:bCs w:val="0"/>
          <w:sz w:val="18"/>
          <w:szCs w:val="18"/>
          <w:lang w:val="en-US" w:eastAsia="zh-CN"/>
        </w:rPr>
      </w:pPr>
    </w:p>
    <w:p w14:paraId="2A0F5E4A">
      <w:pPr>
        <w:widowControl w:val="0"/>
        <w:numPr>
          <w:ilvl w:val="0"/>
          <w:numId w:val="0"/>
        </w:numPr>
        <w:tabs>
          <w:tab w:val="left" w:pos="312"/>
        </w:tabs>
        <w:spacing w:line="360" w:lineRule="auto"/>
        <w:jc w:val="center"/>
        <w:outlineLvl w:val="9"/>
        <w:rPr>
          <w:rFonts w:hint="default" w:ascii="Times New Roman" w:hAnsi="Times New Roman" w:eastAsia="微软雅黑" w:cs="Times New Roman"/>
          <w:b w:val="0"/>
          <w:bCs w:val="0"/>
          <w:sz w:val="18"/>
          <w:szCs w:val="18"/>
          <w:lang w:val="en-US" w:eastAsia="zh-CN"/>
        </w:rPr>
      </w:pPr>
    </w:p>
    <w:p w14:paraId="3032B117">
      <w:pPr>
        <w:widowControl w:val="0"/>
        <w:numPr>
          <w:ilvl w:val="0"/>
          <w:numId w:val="0"/>
        </w:numPr>
        <w:tabs>
          <w:tab w:val="left" w:pos="312"/>
        </w:tabs>
        <w:spacing w:line="360" w:lineRule="auto"/>
        <w:jc w:val="center"/>
        <w:outlineLvl w:val="9"/>
        <w:rPr>
          <w:rFonts w:hint="default" w:ascii="Times New Roman" w:hAnsi="Times New Roman" w:eastAsia="微软雅黑" w:cs="Times New Roman"/>
          <w:b w:val="0"/>
          <w:bCs w:val="0"/>
          <w:sz w:val="18"/>
          <w:szCs w:val="18"/>
          <w:lang w:val="en-US" w:eastAsia="zh-CN"/>
        </w:rPr>
      </w:pPr>
    </w:p>
    <w:p w14:paraId="1EA21050">
      <w:pPr>
        <w:widowControl w:val="0"/>
        <w:numPr>
          <w:ilvl w:val="0"/>
          <w:numId w:val="0"/>
        </w:numPr>
        <w:tabs>
          <w:tab w:val="left" w:pos="312"/>
        </w:tabs>
        <w:spacing w:line="360" w:lineRule="auto"/>
        <w:jc w:val="center"/>
        <w:outlineLvl w:val="9"/>
        <w:rPr>
          <w:rFonts w:hint="default" w:ascii="Times New Roman" w:hAnsi="Times New Roman" w:eastAsia="微软雅黑" w:cs="Times New Roman"/>
          <w:b w:val="0"/>
          <w:bCs w:val="0"/>
          <w:sz w:val="18"/>
          <w:szCs w:val="18"/>
          <w:lang w:val="en-US" w:eastAsia="zh-CN"/>
        </w:rPr>
      </w:pPr>
    </w:p>
    <w:p w14:paraId="7FC94450">
      <w:pPr>
        <w:widowControl w:val="0"/>
        <w:numPr>
          <w:ilvl w:val="0"/>
          <w:numId w:val="0"/>
        </w:numPr>
        <w:tabs>
          <w:tab w:val="left" w:pos="312"/>
        </w:tabs>
        <w:spacing w:line="360" w:lineRule="auto"/>
        <w:jc w:val="center"/>
        <w:outlineLvl w:val="9"/>
        <w:rPr>
          <w:rFonts w:hint="default" w:ascii="Times New Roman" w:hAnsi="Times New Roman" w:eastAsia="微软雅黑" w:cs="Times New Roman"/>
          <w:b w:val="0"/>
          <w:bCs w:val="0"/>
          <w:sz w:val="18"/>
          <w:szCs w:val="18"/>
          <w:lang w:val="en-US" w:eastAsia="zh-CN"/>
        </w:rPr>
      </w:pPr>
    </w:p>
    <w:p w14:paraId="68DC9990">
      <w:pPr>
        <w:widowControl w:val="0"/>
        <w:numPr>
          <w:ilvl w:val="0"/>
          <w:numId w:val="0"/>
        </w:numPr>
        <w:tabs>
          <w:tab w:val="left" w:pos="312"/>
        </w:tabs>
        <w:spacing w:line="360" w:lineRule="auto"/>
        <w:jc w:val="center"/>
        <w:outlineLvl w:val="9"/>
        <w:rPr>
          <w:rFonts w:hint="default" w:ascii="Times New Roman" w:hAnsi="Times New Roman" w:eastAsia="微软雅黑" w:cs="Times New Roman"/>
          <w:b w:val="0"/>
          <w:bCs w:val="0"/>
          <w:sz w:val="18"/>
          <w:szCs w:val="18"/>
          <w:lang w:val="en-US" w:eastAsia="zh-CN"/>
        </w:rPr>
      </w:pPr>
    </w:p>
    <w:p w14:paraId="176BFA04">
      <w:pPr>
        <w:widowControl w:val="0"/>
        <w:numPr>
          <w:ilvl w:val="0"/>
          <w:numId w:val="0"/>
        </w:numPr>
        <w:tabs>
          <w:tab w:val="left" w:pos="312"/>
        </w:tabs>
        <w:spacing w:line="360" w:lineRule="auto"/>
        <w:jc w:val="center"/>
        <w:outlineLvl w:val="9"/>
        <w:rPr>
          <w:rFonts w:hint="default" w:ascii="Times New Roman" w:hAnsi="Times New Roman" w:eastAsia="微软雅黑" w:cs="Times New Roman"/>
          <w:b w:val="0"/>
          <w:bCs w:val="0"/>
          <w:sz w:val="18"/>
          <w:szCs w:val="18"/>
          <w:lang w:val="en-US" w:eastAsia="zh-CN"/>
        </w:rPr>
      </w:pPr>
    </w:p>
    <w:p w14:paraId="75DD09CC">
      <w:pPr>
        <w:widowControl w:val="0"/>
        <w:numPr>
          <w:ilvl w:val="0"/>
          <w:numId w:val="0"/>
        </w:numPr>
        <w:tabs>
          <w:tab w:val="left" w:pos="312"/>
        </w:tabs>
        <w:spacing w:line="360" w:lineRule="auto"/>
        <w:jc w:val="both"/>
        <w:outlineLvl w:val="9"/>
        <w:rPr>
          <w:rFonts w:hint="default" w:ascii="Times New Roman" w:hAnsi="Times New Roman" w:eastAsia="微软雅黑" w:cs="Times New Roman"/>
          <w:b w:val="0"/>
          <w:bCs w:val="0"/>
          <w:sz w:val="18"/>
          <w:szCs w:val="18"/>
          <w:lang w:val="en-US" w:eastAsia="zh-CN"/>
        </w:rPr>
      </w:pPr>
      <w:r>
        <w:rPr>
          <w:rFonts w:hint="default" w:ascii="Times New Roman" w:hAnsi="Times New Roman" w:eastAsia="微软雅黑" w:cs="Times New Roman"/>
          <w:b w:val="0"/>
          <w:bCs w:val="0"/>
          <w:sz w:val="18"/>
          <w:szCs w:val="18"/>
          <w:lang w:val="en-US" w:eastAsia="zh-CN"/>
        </w:rPr>
        <w:t xml:space="preserve">                  </w:t>
      </w:r>
    </w:p>
    <w:p w14:paraId="0769E5EE">
      <w:pPr>
        <w:spacing w:line="360" w:lineRule="auto"/>
        <w:jc w:val="center"/>
        <w:rPr>
          <w:rFonts w:hint="default" w:ascii="Times New Roman" w:hAnsi="Times New Roman" w:eastAsia="微软雅黑" w:cs="Times New Roman"/>
          <w:b/>
          <w:bCs/>
          <w:sz w:val="18"/>
          <w:szCs w:val="18"/>
        </w:rPr>
      </w:pPr>
      <w:r>
        <w:rPr>
          <w:rFonts w:hint="default" w:ascii="Times New Roman" w:hAnsi="Times New Roman" w:eastAsia="微软雅黑" w:cs="Times New Roman"/>
          <w:sz w:val="18"/>
          <w:szCs w:val="18"/>
        </w:rPr>
        <w:t>Figure 3.1 SCT1-86E interface diagram</w:t>
      </w:r>
    </w:p>
    <w:p w14:paraId="5E0F4EF8">
      <w:pPr>
        <w:pStyle w:val="3"/>
        <w:bidi w:val="0"/>
        <w:rPr>
          <w:rFonts w:hint="default" w:ascii="Times New Roman" w:hAnsi="Times New Roman" w:cs="Times New Roman"/>
          <w:lang w:val="en-US" w:eastAsia="zh-CN"/>
        </w:rPr>
      </w:pPr>
      <w:bookmarkStart w:id="21" w:name="_Toc13535"/>
      <w:r>
        <w:rPr>
          <w:rFonts w:hint="default" w:ascii="Times New Roman" w:hAnsi="Times New Roman" w:cs="Times New Roman"/>
          <w:lang w:val="en-US" w:eastAsia="zh-CN"/>
        </w:rPr>
        <w:t>3.2 Interface Description</w:t>
      </w:r>
      <w:bookmarkEnd w:id="21"/>
    </w:p>
    <w:p w14:paraId="7AD4BB6C">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sz w:val="18"/>
          <w:szCs w:val="18"/>
          <w:lang w:val="en-US" w:eastAsia="zh-CN"/>
        </w:rPr>
      </w:pPr>
      <w:r>
        <w:rPr>
          <w:rFonts w:hint="default" w:ascii="Times New Roman" w:hAnsi="Times New Roman" w:eastAsia="微软雅黑" w:cs="Times New Roman"/>
          <w:sz w:val="18"/>
          <w:szCs w:val="18"/>
          <w:lang w:val="en-US" w:eastAsia="zh-CN"/>
        </w:rPr>
        <w:t>The power supply and motor interface of SCT1-86E DC speed and torque regulating closed loop driver adopt 5.08-6P terminal block, the encoder interface adopts 3.81-6P terminal block, and the programming and debugging port adopts MINI USB interface. The specific definition of the interface is introduced in the following sections.</w:t>
      </w:r>
    </w:p>
    <w:p w14:paraId="087FAEE2">
      <w:pPr>
        <w:pStyle w:val="4"/>
        <w:bidi w:val="0"/>
        <w:rPr>
          <w:rFonts w:hint="default" w:ascii="Times New Roman" w:hAnsi="Times New Roman" w:cs="Times New Roman"/>
          <w:lang w:val="en-US" w:eastAsia="zh-CN"/>
        </w:rPr>
      </w:pPr>
      <w:bookmarkStart w:id="22" w:name="_Toc20501"/>
      <w:r>
        <w:rPr>
          <w:rFonts w:hint="default" w:ascii="Times New Roman" w:hAnsi="Times New Roman" w:cs="Times New Roman"/>
          <w:lang w:val="en-US" w:eastAsia="zh-CN"/>
        </w:rPr>
        <w:t>3.2.1 Encoder interface</w:t>
      </w:r>
      <w:bookmarkEnd w:id="22"/>
    </w:p>
    <w:tbl>
      <w:tblPr>
        <w:tblStyle w:val="12"/>
        <w:tblW w:w="85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4"/>
        <w:gridCol w:w="7279"/>
      </w:tblGrid>
      <w:tr w14:paraId="04069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244"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5481C371">
            <w:pPr>
              <w:keepNext w:val="0"/>
              <w:keepLines w:val="0"/>
              <w:pageBreakBefore w:val="0"/>
              <w:widowControl w:val="0"/>
              <w:numPr>
                <w:ilvl w:val="0"/>
                <w:numId w:val="0"/>
              </w:numPr>
              <w:tabs>
                <w:tab w:val="left" w:pos="2782"/>
              </w:tabs>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微软雅黑" w:cs="Times New Roman"/>
                <w:b/>
                <w:bCs w:val="0"/>
                <w:color w:val="000000"/>
                <w:sz w:val="18"/>
                <w:szCs w:val="18"/>
                <w:vertAlign w:val="baseline"/>
                <w:lang w:val="en-US" w:eastAsia="zh-CN"/>
              </w:rPr>
            </w:pPr>
            <w:r>
              <w:rPr>
                <w:rFonts w:hint="default" w:ascii="Times New Roman" w:hAnsi="Times New Roman" w:eastAsia="微软雅黑" w:cs="Times New Roman"/>
                <w:b/>
                <w:bCs w:val="0"/>
                <w:color w:val="000000"/>
                <w:sz w:val="18"/>
                <w:szCs w:val="18"/>
                <w:vertAlign w:val="baseline"/>
                <w:lang w:eastAsia="zh-CN"/>
              </w:rPr>
              <w:t>name</w:t>
            </w:r>
          </w:p>
        </w:tc>
        <w:tc>
          <w:tcPr>
            <w:tcW w:w="7279"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2CEF651C">
            <w:pPr>
              <w:keepNext w:val="0"/>
              <w:keepLines w:val="0"/>
              <w:pageBreakBefore w:val="0"/>
              <w:widowControl w:val="0"/>
              <w:numPr>
                <w:ilvl w:val="0"/>
                <w:numId w:val="0"/>
              </w:numPr>
              <w:tabs>
                <w:tab w:val="left" w:pos="2782"/>
              </w:tabs>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微软雅黑" w:cs="Times New Roman"/>
                <w:b/>
                <w:color w:val="000000"/>
                <w:sz w:val="18"/>
                <w:szCs w:val="18"/>
                <w:vertAlign w:val="baseline"/>
                <w:lang w:val="en-US" w:eastAsia="zh-CN"/>
              </w:rPr>
            </w:pPr>
            <w:r>
              <w:rPr>
                <w:rFonts w:hint="default" w:ascii="Times New Roman" w:hAnsi="Times New Roman" w:eastAsia="微软雅黑" w:cs="Times New Roman"/>
                <w:b/>
                <w:bCs/>
                <w:color w:val="000000"/>
                <w:sz w:val="18"/>
                <w:szCs w:val="18"/>
                <w:vertAlign w:val="baseline"/>
                <w:lang w:eastAsia="zh-CN"/>
              </w:rPr>
              <w:t>Function</w:t>
            </w:r>
          </w:p>
        </w:tc>
      </w:tr>
      <w:tr w14:paraId="78CBD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24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7903E7F2">
            <w:pPr>
              <w:keepNext w:val="0"/>
              <w:keepLines w:val="0"/>
              <w:pageBreakBefore w:val="0"/>
              <w:widowControl w:val="0"/>
              <w:numPr>
                <w:ilvl w:val="0"/>
                <w:numId w:val="0"/>
              </w:numPr>
              <w:tabs>
                <w:tab w:val="left" w:pos="2782"/>
              </w:tabs>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PB+</w:t>
            </w:r>
          </w:p>
        </w:tc>
        <w:tc>
          <w:tcPr>
            <w:tcW w:w="7279" w:type="dxa"/>
            <w:vMerge w:val="restart"/>
            <w:tcBorders>
              <w:top w:val="single" w:color="70AD47" w:sz="4" w:space="0"/>
              <w:left w:val="single" w:color="70AD47" w:sz="4" w:space="0"/>
              <w:bottom w:val="single" w:color="70AD47" w:sz="4" w:space="0"/>
              <w:right w:val="double" w:color="70AD47" w:sz="4" w:space="0"/>
            </w:tcBorders>
            <w:shd w:val="clear" w:color="auto" w:fill="auto"/>
            <w:vAlign w:val="center"/>
          </w:tcPr>
          <w:p w14:paraId="7151CE27">
            <w:pPr>
              <w:keepNext w:val="0"/>
              <w:keepLines w:val="0"/>
              <w:pageBreakBefore w:val="0"/>
              <w:widowControl w:val="0"/>
              <w:numPr>
                <w:ilvl w:val="0"/>
                <w:numId w:val="0"/>
              </w:numPr>
              <w:tabs>
                <w:tab w:val="left" w:pos="2782"/>
              </w:tabs>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微软雅黑" w:cs="Times New Roman"/>
                <w:b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eastAsia="zh-CN"/>
              </w:rPr>
              <w:t>Encoder B phase input interface, please pay attention to the line sequence.</w:t>
            </w:r>
          </w:p>
        </w:tc>
      </w:tr>
      <w:tr w14:paraId="241EB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24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4D9C4F42">
            <w:pPr>
              <w:keepNext w:val="0"/>
              <w:keepLines w:val="0"/>
              <w:pageBreakBefore w:val="0"/>
              <w:widowControl w:val="0"/>
              <w:numPr>
                <w:ilvl w:val="0"/>
                <w:numId w:val="0"/>
              </w:numPr>
              <w:tabs>
                <w:tab w:val="left" w:pos="2782"/>
              </w:tabs>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PB-</w:t>
            </w:r>
          </w:p>
        </w:tc>
        <w:tc>
          <w:tcPr>
            <w:tcW w:w="7279" w:type="dxa"/>
            <w:vMerge w:val="continue"/>
            <w:tcBorders>
              <w:top w:val="single" w:color="70AD47" w:sz="4" w:space="0"/>
              <w:left w:val="single" w:color="70AD47" w:sz="4" w:space="0"/>
              <w:bottom w:val="single" w:color="70AD47" w:sz="4" w:space="0"/>
              <w:right w:val="double" w:color="70AD47" w:sz="4" w:space="0"/>
            </w:tcBorders>
            <w:shd w:val="clear" w:color="auto" w:fill="auto"/>
            <w:vAlign w:val="center"/>
          </w:tcPr>
          <w:p w14:paraId="4A28660D">
            <w:pPr>
              <w:keepNext w:val="0"/>
              <w:keepLines w:val="0"/>
              <w:pageBreakBefore w:val="0"/>
              <w:widowControl w:val="0"/>
              <w:numPr>
                <w:ilvl w:val="0"/>
                <w:numId w:val="0"/>
              </w:numPr>
              <w:tabs>
                <w:tab w:val="left" w:pos="2782"/>
              </w:tabs>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微软雅黑" w:cs="Times New Roman"/>
                <w:b w:val="0"/>
                <w:color w:val="000000"/>
                <w:sz w:val="18"/>
                <w:szCs w:val="18"/>
                <w:vertAlign w:val="baseline"/>
                <w:lang w:val="en-US" w:eastAsia="zh-CN"/>
              </w:rPr>
            </w:pPr>
          </w:p>
        </w:tc>
      </w:tr>
      <w:tr w14:paraId="08CEA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24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00A5A25E">
            <w:pPr>
              <w:keepNext w:val="0"/>
              <w:keepLines w:val="0"/>
              <w:pageBreakBefore w:val="0"/>
              <w:widowControl w:val="0"/>
              <w:numPr>
                <w:ilvl w:val="0"/>
                <w:numId w:val="0"/>
              </w:numPr>
              <w:tabs>
                <w:tab w:val="left" w:pos="2782"/>
              </w:tabs>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PA+</w:t>
            </w:r>
          </w:p>
        </w:tc>
        <w:tc>
          <w:tcPr>
            <w:tcW w:w="7279" w:type="dxa"/>
            <w:vMerge w:val="restart"/>
            <w:tcBorders>
              <w:top w:val="single" w:color="70AD47" w:sz="4" w:space="0"/>
              <w:left w:val="single" w:color="70AD47" w:sz="4" w:space="0"/>
              <w:bottom w:val="single" w:color="70AD47" w:sz="4" w:space="0"/>
              <w:right w:val="double" w:color="70AD47" w:sz="4" w:space="0"/>
            </w:tcBorders>
            <w:shd w:val="clear" w:color="auto" w:fill="auto"/>
            <w:vAlign w:val="center"/>
          </w:tcPr>
          <w:p w14:paraId="708034D3">
            <w:pPr>
              <w:keepNext w:val="0"/>
              <w:keepLines w:val="0"/>
              <w:pageBreakBefore w:val="0"/>
              <w:widowControl w:val="0"/>
              <w:numPr>
                <w:ilvl w:val="0"/>
                <w:numId w:val="0"/>
              </w:numPr>
              <w:tabs>
                <w:tab w:val="left" w:pos="2782"/>
              </w:tabs>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微软雅黑" w:cs="Times New Roman"/>
                <w:b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eastAsia="zh-CN"/>
              </w:rPr>
              <w:t>Encoder A phase input interface, please pay attention to the line sequence.</w:t>
            </w:r>
          </w:p>
        </w:tc>
      </w:tr>
      <w:tr w14:paraId="47D08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24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4072D80B">
            <w:pPr>
              <w:keepNext w:val="0"/>
              <w:keepLines w:val="0"/>
              <w:pageBreakBefore w:val="0"/>
              <w:widowControl w:val="0"/>
              <w:numPr>
                <w:ilvl w:val="0"/>
                <w:numId w:val="0"/>
              </w:numPr>
              <w:tabs>
                <w:tab w:val="left" w:pos="2782"/>
              </w:tabs>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PA-</w:t>
            </w:r>
          </w:p>
        </w:tc>
        <w:tc>
          <w:tcPr>
            <w:tcW w:w="7279" w:type="dxa"/>
            <w:vMerge w:val="continue"/>
            <w:tcBorders>
              <w:top w:val="single" w:color="70AD47" w:sz="4" w:space="0"/>
              <w:left w:val="single" w:color="70AD47" w:sz="4" w:space="0"/>
              <w:bottom w:val="single" w:color="70AD47" w:sz="4" w:space="0"/>
              <w:right w:val="double" w:color="70AD47" w:sz="4" w:space="0"/>
            </w:tcBorders>
            <w:shd w:val="clear" w:color="auto" w:fill="auto"/>
            <w:vAlign w:val="center"/>
          </w:tcPr>
          <w:p w14:paraId="17B69D65">
            <w:pPr>
              <w:keepNext w:val="0"/>
              <w:keepLines w:val="0"/>
              <w:pageBreakBefore w:val="0"/>
              <w:widowControl w:val="0"/>
              <w:numPr>
                <w:ilvl w:val="0"/>
                <w:numId w:val="0"/>
              </w:numPr>
              <w:tabs>
                <w:tab w:val="left" w:pos="2782"/>
              </w:tabs>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微软雅黑" w:cs="Times New Roman"/>
                <w:b w:val="0"/>
                <w:color w:val="000000"/>
                <w:sz w:val="18"/>
                <w:szCs w:val="18"/>
                <w:vertAlign w:val="baseline"/>
                <w:lang w:val="en-US" w:eastAsia="zh-CN"/>
              </w:rPr>
            </w:pPr>
          </w:p>
        </w:tc>
      </w:tr>
      <w:tr w14:paraId="19994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24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14EC6E9F">
            <w:pPr>
              <w:keepNext w:val="0"/>
              <w:keepLines w:val="0"/>
              <w:pageBreakBefore w:val="0"/>
              <w:widowControl w:val="0"/>
              <w:numPr>
                <w:ilvl w:val="0"/>
                <w:numId w:val="0"/>
              </w:numPr>
              <w:tabs>
                <w:tab w:val="left" w:pos="2782"/>
              </w:tabs>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微软雅黑" w:cs="Times New Roman"/>
                <w:b w:val="0"/>
                <w:bCs w:val="0"/>
                <w:color w:val="000000"/>
                <w:kern w:val="2"/>
                <w:sz w:val="18"/>
                <w:szCs w:val="18"/>
                <w:vertAlign w:val="baseline"/>
                <w:lang w:val="en-US" w:eastAsia="zh-CN" w:bidi="ar-SA"/>
              </w:rPr>
            </w:pPr>
            <w:r>
              <w:rPr>
                <w:rFonts w:hint="default" w:ascii="Times New Roman" w:hAnsi="Times New Roman" w:eastAsia="微软雅黑" w:cs="Times New Roman"/>
                <w:b w:val="0"/>
                <w:bCs w:val="0"/>
                <w:color w:val="000000"/>
                <w:sz w:val="18"/>
                <w:szCs w:val="18"/>
                <w:vertAlign w:val="baseline"/>
                <w:lang w:val="en-US" w:eastAsia="zh-CN"/>
              </w:rPr>
              <w:t>VCC</w:t>
            </w:r>
          </w:p>
        </w:tc>
        <w:tc>
          <w:tcPr>
            <w:tcW w:w="7279" w:type="dxa"/>
            <w:tcBorders>
              <w:top w:val="single" w:color="70AD47" w:sz="4" w:space="0"/>
              <w:left w:val="single" w:color="70AD47" w:sz="4" w:space="0"/>
              <w:bottom w:val="single" w:color="70AD47" w:sz="4" w:space="0"/>
              <w:right w:val="double" w:color="70AD47" w:sz="4" w:space="0"/>
            </w:tcBorders>
            <w:shd w:val="clear" w:color="auto" w:fill="auto"/>
            <w:vAlign w:val="center"/>
          </w:tcPr>
          <w:p w14:paraId="2C603ADA">
            <w:pPr>
              <w:keepNext w:val="0"/>
              <w:keepLines w:val="0"/>
              <w:pageBreakBefore w:val="0"/>
              <w:widowControl w:val="0"/>
              <w:numPr>
                <w:ilvl w:val="0"/>
                <w:numId w:val="0"/>
              </w:numPr>
              <w:tabs>
                <w:tab w:val="left" w:pos="2782"/>
              </w:tabs>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微软雅黑" w:cs="Times New Roman"/>
                <w:b w:val="0"/>
                <w:bCs w:val="0"/>
                <w:color w:val="000000"/>
                <w:kern w:val="2"/>
                <w:sz w:val="18"/>
                <w:szCs w:val="18"/>
                <w:vertAlign w:val="baseline"/>
                <w:lang w:val="en-US" w:eastAsia="zh-CN" w:bidi="ar-SA"/>
              </w:rPr>
            </w:pPr>
            <w:r>
              <w:rPr>
                <w:rFonts w:hint="default" w:ascii="Times New Roman" w:hAnsi="Times New Roman" w:eastAsia="微软雅黑" w:cs="Times New Roman"/>
                <w:b w:val="0"/>
                <w:bCs w:val="0"/>
                <w:color w:val="000000"/>
                <w:sz w:val="18"/>
                <w:szCs w:val="18"/>
                <w:vertAlign w:val="baseline"/>
                <w:lang w:eastAsia="zh-CN"/>
              </w:rPr>
              <w:t>Encoder 5V power supply positive terminal.</w:t>
            </w:r>
          </w:p>
        </w:tc>
      </w:tr>
      <w:tr w14:paraId="25371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244" w:type="dxa"/>
            <w:tcBorders>
              <w:top w:val="single" w:color="70AD47" w:sz="4" w:space="0"/>
              <w:left w:val="double" w:color="70AD47" w:sz="4" w:space="0"/>
              <w:bottom w:val="double" w:color="70AD47" w:sz="4" w:space="0"/>
              <w:right w:val="single" w:color="70AD47" w:sz="4" w:space="0"/>
            </w:tcBorders>
            <w:shd w:val="clear" w:color="auto" w:fill="auto"/>
            <w:vAlign w:val="center"/>
          </w:tcPr>
          <w:p w14:paraId="3F0731D4">
            <w:pPr>
              <w:keepNext w:val="0"/>
              <w:keepLines w:val="0"/>
              <w:pageBreakBefore w:val="0"/>
              <w:widowControl w:val="0"/>
              <w:numPr>
                <w:ilvl w:val="0"/>
                <w:numId w:val="0"/>
              </w:numPr>
              <w:tabs>
                <w:tab w:val="left" w:pos="2782"/>
              </w:tabs>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微软雅黑" w:cs="Times New Roman"/>
                <w:b w:val="0"/>
                <w:bCs w:val="0"/>
                <w:color w:val="000000"/>
                <w:kern w:val="2"/>
                <w:sz w:val="18"/>
                <w:szCs w:val="18"/>
                <w:vertAlign w:val="baseline"/>
                <w:lang w:val="en-US" w:eastAsia="zh-CN" w:bidi="ar-SA"/>
              </w:rPr>
            </w:pPr>
            <w:r>
              <w:rPr>
                <w:rFonts w:hint="default" w:ascii="Times New Roman" w:hAnsi="Times New Roman" w:eastAsia="微软雅黑" w:cs="Times New Roman"/>
                <w:b w:val="0"/>
                <w:bCs w:val="0"/>
                <w:color w:val="000000"/>
                <w:sz w:val="18"/>
                <w:szCs w:val="18"/>
                <w:vertAlign w:val="baseline"/>
                <w:lang w:val="en-US" w:eastAsia="zh-CN"/>
              </w:rPr>
              <w:t>GND</w:t>
            </w:r>
          </w:p>
        </w:tc>
        <w:tc>
          <w:tcPr>
            <w:tcW w:w="7279" w:type="dxa"/>
            <w:tcBorders>
              <w:top w:val="single" w:color="70AD47" w:sz="4" w:space="0"/>
              <w:left w:val="single" w:color="70AD47" w:sz="4" w:space="0"/>
              <w:bottom w:val="double" w:color="70AD47" w:sz="4" w:space="0"/>
              <w:right w:val="double" w:color="70AD47" w:sz="4" w:space="0"/>
            </w:tcBorders>
            <w:shd w:val="clear" w:color="auto" w:fill="auto"/>
            <w:vAlign w:val="center"/>
          </w:tcPr>
          <w:p w14:paraId="7BAD1F47">
            <w:pPr>
              <w:keepNext w:val="0"/>
              <w:keepLines w:val="0"/>
              <w:pageBreakBefore w:val="0"/>
              <w:widowControl w:val="0"/>
              <w:numPr>
                <w:ilvl w:val="0"/>
                <w:numId w:val="0"/>
              </w:numPr>
              <w:tabs>
                <w:tab w:val="left" w:pos="2782"/>
              </w:tabs>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微软雅黑" w:cs="Times New Roman"/>
                <w:b w:val="0"/>
                <w:bCs w:val="0"/>
                <w:color w:val="000000"/>
                <w:kern w:val="2"/>
                <w:sz w:val="18"/>
                <w:szCs w:val="18"/>
                <w:vertAlign w:val="baseline"/>
                <w:lang w:val="en-US" w:eastAsia="zh-CN" w:bidi="ar-SA"/>
              </w:rPr>
            </w:pPr>
            <w:r>
              <w:rPr>
                <w:rFonts w:hint="default" w:ascii="Times New Roman" w:hAnsi="Times New Roman" w:eastAsia="微软雅黑" w:cs="Times New Roman"/>
                <w:b w:val="0"/>
                <w:bCs w:val="0"/>
                <w:color w:val="000000"/>
                <w:sz w:val="18"/>
                <w:szCs w:val="18"/>
                <w:vertAlign w:val="baseline"/>
                <w:lang w:eastAsia="zh-CN"/>
              </w:rPr>
              <w:t>Negative terminal of the encoder 5V power supply.</w:t>
            </w:r>
          </w:p>
        </w:tc>
      </w:tr>
    </w:tbl>
    <w:p w14:paraId="3E1E9692">
      <w:pPr>
        <w:pStyle w:val="4"/>
        <w:bidi w:val="0"/>
        <w:rPr>
          <w:rFonts w:hint="default" w:ascii="Times New Roman" w:hAnsi="Times New Roman" w:cs="Times New Roman"/>
          <w:lang w:val="en-US" w:eastAsia="zh-CN"/>
        </w:rPr>
      </w:pPr>
      <w:bookmarkStart w:id="23" w:name="_Toc20208"/>
      <w:r>
        <w:rPr>
          <w:rFonts w:hint="default" w:ascii="Times New Roman" w:hAnsi="Times New Roman" w:cs="Times New Roman"/>
          <w:lang w:val="en-US" w:eastAsia="zh-CN"/>
        </w:rPr>
        <w:t>3.2.2 Motor control output interface</w:t>
      </w:r>
      <w:bookmarkEnd w:id="23"/>
    </w:p>
    <w:tbl>
      <w:tblPr>
        <w:tblStyle w:val="12"/>
        <w:tblW w:w="85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8"/>
        <w:gridCol w:w="770"/>
        <w:gridCol w:w="1289"/>
        <w:gridCol w:w="1399"/>
        <w:gridCol w:w="4193"/>
      </w:tblGrid>
      <w:tr w14:paraId="1882E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658" w:type="dxa"/>
            <w:gridSpan w:val="2"/>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6F642FA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lang w:eastAsia="zh-CN"/>
              </w:rPr>
            </w:pPr>
            <w:r>
              <w:rPr>
                <w:rFonts w:hint="default" w:ascii="Times New Roman" w:hAnsi="Times New Roman" w:eastAsia="微软雅黑" w:cs="Times New Roman"/>
                <w:b/>
                <w:bCs/>
                <w:color w:val="000000"/>
                <w:sz w:val="18"/>
                <w:szCs w:val="18"/>
                <w:lang w:eastAsia="zh-CN"/>
              </w:rPr>
              <w:t>name</w:t>
            </w:r>
          </w:p>
        </w:tc>
        <w:tc>
          <w:tcPr>
            <w:tcW w:w="1289"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0EC1E4A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lang w:eastAsia="zh-CN"/>
              </w:rPr>
            </w:pPr>
            <w:r>
              <w:rPr>
                <w:rFonts w:hint="default" w:ascii="Times New Roman" w:hAnsi="Times New Roman" w:eastAsia="微软雅黑" w:cs="Times New Roman"/>
                <w:b/>
                <w:bCs/>
                <w:color w:val="000000"/>
                <w:sz w:val="18"/>
                <w:szCs w:val="18"/>
                <w:lang w:eastAsia="zh-CN"/>
              </w:rPr>
              <w:t>color</w:t>
            </w:r>
          </w:p>
        </w:tc>
        <w:tc>
          <w:tcPr>
            <w:tcW w:w="1399"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72BF90D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lang w:eastAsia="zh-CN"/>
              </w:rPr>
            </w:pPr>
            <w:r>
              <w:rPr>
                <w:rFonts w:hint="default" w:ascii="Times New Roman" w:hAnsi="Times New Roman" w:eastAsia="微软雅黑" w:cs="Times New Roman"/>
                <w:b/>
                <w:bCs/>
                <w:color w:val="000000"/>
                <w:sz w:val="18"/>
                <w:szCs w:val="18"/>
                <w:lang w:eastAsia="zh-CN"/>
              </w:rPr>
              <w:t>illustrate</w:t>
            </w:r>
          </w:p>
        </w:tc>
        <w:tc>
          <w:tcPr>
            <w:tcW w:w="4193"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363D8D5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lang w:eastAsia="zh-CN"/>
              </w:rPr>
            </w:pPr>
            <w:r>
              <w:rPr>
                <w:rFonts w:hint="default" w:ascii="Times New Roman" w:hAnsi="Times New Roman" w:eastAsia="微软雅黑" w:cs="Times New Roman"/>
                <w:b/>
                <w:bCs/>
                <w:color w:val="000000"/>
                <w:sz w:val="18"/>
                <w:szCs w:val="18"/>
                <w:lang w:eastAsia="zh-CN"/>
              </w:rPr>
              <w:t>Function</w:t>
            </w:r>
          </w:p>
        </w:tc>
      </w:tr>
      <w:tr w14:paraId="394E9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88" w:type="dxa"/>
            <w:vMerge w:val="restart"/>
            <w:tcBorders>
              <w:top w:val="single" w:color="70AD47" w:sz="4" w:space="0"/>
              <w:left w:val="double" w:color="70AD47" w:sz="4" w:space="0"/>
              <w:bottom w:val="single" w:color="70AD47" w:sz="4" w:space="0"/>
              <w:right w:val="single" w:color="70AD47" w:sz="4" w:space="0"/>
            </w:tcBorders>
            <w:shd w:val="clear" w:color="auto" w:fill="auto"/>
            <w:vAlign w:val="center"/>
          </w:tcPr>
          <w:p w14:paraId="3C20764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lang w:val="en-US" w:eastAsia="zh-CN"/>
              </w:rPr>
            </w:pPr>
            <w:r>
              <w:rPr>
                <w:rFonts w:hint="default" w:ascii="Times New Roman" w:hAnsi="Times New Roman" w:eastAsia="微软雅黑" w:cs="Times New Roman"/>
                <w:b w:val="0"/>
                <w:bCs/>
                <w:color w:val="000000"/>
                <w:sz w:val="18"/>
                <w:szCs w:val="18"/>
                <w:lang w:val="en-US" w:eastAsia="zh-CN"/>
              </w:rPr>
              <w:t>Motor</w:t>
            </w:r>
          </w:p>
        </w:tc>
        <w:tc>
          <w:tcPr>
            <w:tcW w:w="77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675ED91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rPr>
            </w:pPr>
            <w:r>
              <w:rPr>
                <w:rFonts w:hint="default" w:ascii="Times New Roman" w:hAnsi="Times New Roman" w:eastAsia="微软雅黑" w:cs="Times New Roman"/>
                <w:b w:val="0"/>
                <w:bCs/>
                <w:color w:val="000000"/>
                <w:sz w:val="18"/>
                <w:szCs w:val="18"/>
              </w:rPr>
              <w:t>A+</w:t>
            </w:r>
          </w:p>
        </w:tc>
        <w:tc>
          <w:tcPr>
            <w:tcW w:w="1289"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E8497E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lang w:eastAsia="zh-CN"/>
              </w:rPr>
            </w:pPr>
            <w:r>
              <w:rPr>
                <w:rFonts w:hint="default" w:ascii="Times New Roman" w:hAnsi="Times New Roman" w:eastAsia="微软雅黑" w:cs="Times New Roman"/>
                <w:b w:val="0"/>
                <w:bCs/>
                <w:color w:val="000000"/>
                <w:sz w:val="18"/>
                <w:szCs w:val="18"/>
                <w:lang w:eastAsia="zh-CN"/>
              </w:rPr>
              <w:t>red</w:t>
            </w:r>
          </w:p>
        </w:tc>
        <w:tc>
          <w:tcPr>
            <w:tcW w:w="1399" w:type="dxa"/>
            <w:vMerge w:val="restart"/>
            <w:tcBorders>
              <w:top w:val="single" w:color="70AD47" w:sz="4" w:space="0"/>
              <w:left w:val="single" w:color="70AD47" w:sz="4" w:space="0"/>
              <w:bottom w:val="single" w:color="70AD47" w:sz="4" w:space="0"/>
              <w:right w:val="single" w:color="70AD47" w:sz="4" w:space="0"/>
            </w:tcBorders>
            <w:shd w:val="clear" w:color="auto" w:fill="auto"/>
            <w:vAlign w:val="center"/>
          </w:tcPr>
          <w:p w14:paraId="551DD99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rPr>
            </w:pPr>
            <w:r>
              <w:rPr>
                <w:rFonts w:hint="default" w:ascii="Times New Roman" w:hAnsi="Times New Roman" w:eastAsia="微软雅黑" w:cs="Times New Roman"/>
                <w:b w:val="0"/>
                <w:bCs w:val="0"/>
                <w:color w:val="000000"/>
                <w:sz w:val="18"/>
                <w:szCs w:val="18"/>
              </w:rPr>
              <w:t>Motor interface</w:t>
            </w:r>
          </w:p>
        </w:tc>
        <w:tc>
          <w:tcPr>
            <w:tcW w:w="4193" w:type="dxa"/>
            <w:vMerge w:val="restart"/>
            <w:tcBorders>
              <w:top w:val="single" w:color="70AD47" w:sz="4" w:space="0"/>
              <w:left w:val="single" w:color="70AD47" w:sz="4" w:space="0"/>
              <w:bottom w:val="single" w:color="70AD47" w:sz="4" w:space="0"/>
              <w:right w:val="double" w:color="70AD47" w:sz="4" w:space="0"/>
            </w:tcBorders>
            <w:shd w:val="clear" w:color="auto" w:fill="auto"/>
            <w:vAlign w:val="center"/>
          </w:tcPr>
          <w:p w14:paraId="0933B09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lang w:eastAsia="zh-CN"/>
              </w:rPr>
            </w:pPr>
            <w:r>
              <w:rPr>
                <w:rFonts w:hint="default" w:ascii="Times New Roman" w:hAnsi="Times New Roman" w:eastAsia="微软雅黑" w:cs="Times New Roman"/>
                <w:b w:val="0"/>
                <w:bCs w:val="0"/>
                <w:color w:val="000000"/>
                <w:sz w:val="18"/>
                <w:szCs w:val="18"/>
                <w:lang w:eastAsia="zh-CN"/>
              </w:rPr>
              <w:t>Two-phase stepper motor wiring port, pay attention to the line sequence</w:t>
            </w:r>
          </w:p>
        </w:tc>
      </w:tr>
      <w:tr w14:paraId="7C1EB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88" w:type="dxa"/>
            <w:vMerge w:val="continue"/>
            <w:tcBorders>
              <w:top w:val="single" w:color="70AD47" w:sz="4" w:space="0"/>
              <w:left w:val="double" w:color="70AD47" w:sz="4" w:space="0"/>
              <w:bottom w:val="single" w:color="70AD47" w:sz="4" w:space="0"/>
              <w:right w:val="single" w:color="70AD47" w:sz="4" w:space="0"/>
            </w:tcBorders>
            <w:shd w:val="clear" w:color="auto" w:fill="auto"/>
            <w:vAlign w:val="center"/>
          </w:tcPr>
          <w:p w14:paraId="0844470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b w:val="0"/>
                <w:bCs/>
                <w:color w:val="000000"/>
                <w:sz w:val="18"/>
                <w:szCs w:val="18"/>
              </w:rPr>
            </w:pPr>
          </w:p>
        </w:tc>
        <w:tc>
          <w:tcPr>
            <w:tcW w:w="77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05D21FB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rPr>
            </w:pPr>
            <w:r>
              <w:rPr>
                <w:rFonts w:hint="default" w:ascii="Times New Roman" w:hAnsi="Times New Roman" w:eastAsia="微软雅黑" w:cs="Times New Roman"/>
                <w:b w:val="0"/>
                <w:bCs/>
                <w:color w:val="000000"/>
                <w:sz w:val="18"/>
                <w:szCs w:val="18"/>
              </w:rPr>
              <w:t>A-</w:t>
            </w:r>
          </w:p>
        </w:tc>
        <w:tc>
          <w:tcPr>
            <w:tcW w:w="1289" w:type="dxa"/>
            <w:tcBorders>
              <w:top w:val="single" w:color="70AD47" w:sz="4" w:space="0"/>
              <w:left w:val="single" w:color="70AD47" w:sz="4" w:space="0"/>
              <w:bottom w:val="single" w:color="70AD47" w:sz="4" w:space="0"/>
              <w:right w:val="single" w:color="70AD47" w:sz="4" w:space="0"/>
            </w:tcBorders>
            <w:shd w:val="clear" w:color="auto" w:fill="auto"/>
            <w:vAlign w:val="center"/>
          </w:tcPr>
          <w:p w14:paraId="4531B9D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lang w:eastAsia="zh-CN"/>
              </w:rPr>
            </w:pPr>
            <w:r>
              <w:rPr>
                <w:rFonts w:hint="default" w:ascii="Times New Roman" w:hAnsi="Times New Roman" w:eastAsia="微软雅黑" w:cs="Times New Roman"/>
                <w:b w:val="0"/>
                <w:bCs/>
                <w:color w:val="000000"/>
                <w:sz w:val="18"/>
                <w:szCs w:val="18"/>
                <w:lang w:eastAsia="zh-CN"/>
              </w:rPr>
              <w:t>blue</w:t>
            </w:r>
          </w:p>
        </w:tc>
        <w:tc>
          <w:tcPr>
            <w:tcW w:w="1399" w:type="dxa"/>
            <w:vMerge w:val="continue"/>
            <w:tcBorders>
              <w:top w:val="single" w:color="70AD47" w:sz="4" w:space="0"/>
              <w:left w:val="single" w:color="70AD47" w:sz="4" w:space="0"/>
              <w:bottom w:val="single" w:color="70AD47" w:sz="4" w:space="0"/>
              <w:right w:val="single" w:color="70AD47" w:sz="4" w:space="0"/>
            </w:tcBorders>
            <w:shd w:val="clear" w:color="auto" w:fill="auto"/>
            <w:vAlign w:val="center"/>
          </w:tcPr>
          <w:p w14:paraId="58E6DCB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rPr>
            </w:pPr>
          </w:p>
        </w:tc>
        <w:tc>
          <w:tcPr>
            <w:tcW w:w="4193" w:type="dxa"/>
            <w:vMerge w:val="continue"/>
            <w:tcBorders>
              <w:top w:val="single" w:color="70AD47" w:sz="4" w:space="0"/>
              <w:left w:val="single" w:color="70AD47" w:sz="4" w:space="0"/>
              <w:bottom w:val="single" w:color="70AD47" w:sz="4" w:space="0"/>
              <w:right w:val="double" w:color="70AD47" w:sz="4" w:space="0"/>
            </w:tcBorders>
            <w:shd w:val="clear" w:color="auto" w:fill="auto"/>
            <w:vAlign w:val="center"/>
          </w:tcPr>
          <w:p w14:paraId="6490D02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rPr>
            </w:pPr>
          </w:p>
        </w:tc>
      </w:tr>
      <w:tr w14:paraId="01752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88" w:type="dxa"/>
            <w:vMerge w:val="continue"/>
            <w:tcBorders>
              <w:top w:val="single" w:color="70AD47" w:sz="4" w:space="0"/>
              <w:left w:val="double" w:color="70AD47" w:sz="4" w:space="0"/>
              <w:bottom w:val="single" w:color="70AD47" w:sz="4" w:space="0"/>
              <w:right w:val="single" w:color="70AD47" w:sz="4" w:space="0"/>
            </w:tcBorders>
            <w:shd w:val="clear" w:color="auto" w:fill="auto"/>
            <w:vAlign w:val="center"/>
          </w:tcPr>
          <w:p w14:paraId="30E0A4B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b w:val="0"/>
                <w:bCs/>
                <w:color w:val="000000"/>
                <w:sz w:val="18"/>
                <w:szCs w:val="18"/>
              </w:rPr>
            </w:pPr>
          </w:p>
        </w:tc>
        <w:tc>
          <w:tcPr>
            <w:tcW w:w="77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6749451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rPr>
            </w:pPr>
            <w:r>
              <w:rPr>
                <w:rFonts w:hint="default" w:ascii="Times New Roman" w:hAnsi="Times New Roman" w:eastAsia="微软雅黑" w:cs="Times New Roman"/>
                <w:b w:val="0"/>
                <w:bCs/>
                <w:color w:val="000000"/>
                <w:sz w:val="18"/>
                <w:szCs w:val="18"/>
              </w:rPr>
              <w:t>B+</w:t>
            </w:r>
          </w:p>
        </w:tc>
        <w:tc>
          <w:tcPr>
            <w:tcW w:w="1289" w:type="dxa"/>
            <w:tcBorders>
              <w:top w:val="single" w:color="70AD47" w:sz="4" w:space="0"/>
              <w:left w:val="single" w:color="70AD47" w:sz="4" w:space="0"/>
              <w:bottom w:val="single" w:color="70AD47" w:sz="4" w:space="0"/>
              <w:right w:val="single" w:color="70AD47" w:sz="4" w:space="0"/>
            </w:tcBorders>
            <w:shd w:val="clear" w:color="auto" w:fill="auto"/>
            <w:vAlign w:val="center"/>
          </w:tcPr>
          <w:p w14:paraId="6EE1DCE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lang w:eastAsia="zh-CN"/>
              </w:rPr>
            </w:pPr>
            <w:r>
              <w:rPr>
                <w:rFonts w:hint="default" w:ascii="Times New Roman" w:hAnsi="Times New Roman" w:eastAsia="微软雅黑" w:cs="Times New Roman"/>
                <w:b w:val="0"/>
                <w:bCs/>
                <w:color w:val="000000"/>
                <w:sz w:val="18"/>
                <w:szCs w:val="18"/>
                <w:lang w:eastAsia="zh-CN"/>
              </w:rPr>
              <w:t>green</w:t>
            </w:r>
          </w:p>
        </w:tc>
        <w:tc>
          <w:tcPr>
            <w:tcW w:w="1399" w:type="dxa"/>
            <w:vMerge w:val="continue"/>
            <w:tcBorders>
              <w:top w:val="single" w:color="70AD47" w:sz="4" w:space="0"/>
              <w:left w:val="single" w:color="70AD47" w:sz="4" w:space="0"/>
              <w:bottom w:val="single" w:color="70AD47" w:sz="4" w:space="0"/>
              <w:right w:val="single" w:color="70AD47" w:sz="4" w:space="0"/>
            </w:tcBorders>
            <w:shd w:val="clear" w:color="auto" w:fill="auto"/>
            <w:vAlign w:val="center"/>
          </w:tcPr>
          <w:p w14:paraId="5B9A4FD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rPr>
            </w:pPr>
          </w:p>
        </w:tc>
        <w:tc>
          <w:tcPr>
            <w:tcW w:w="4193" w:type="dxa"/>
            <w:vMerge w:val="continue"/>
            <w:tcBorders>
              <w:top w:val="single" w:color="70AD47" w:sz="4" w:space="0"/>
              <w:left w:val="single" w:color="70AD47" w:sz="4" w:space="0"/>
              <w:bottom w:val="single" w:color="70AD47" w:sz="4" w:space="0"/>
              <w:right w:val="double" w:color="70AD47" w:sz="4" w:space="0"/>
            </w:tcBorders>
            <w:shd w:val="clear" w:color="auto" w:fill="auto"/>
            <w:vAlign w:val="center"/>
          </w:tcPr>
          <w:p w14:paraId="0512D1C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rPr>
            </w:pPr>
          </w:p>
        </w:tc>
      </w:tr>
      <w:tr w14:paraId="2EED8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88" w:type="dxa"/>
            <w:vMerge w:val="continue"/>
            <w:tcBorders>
              <w:top w:val="single" w:color="70AD47" w:sz="4" w:space="0"/>
              <w:left w:val="double" w:color="70AD47" w:sz="4" w:space="0"/>
              <w:bottom w:val="double" w:color="70AD47" w:sz="4" w:space="0"/>
              <w:right w:val="single" w:color="70AD47" w:sz="4" w:space="0"/>
            </w:tcBorders>
            <w:shd w:val="clear" w:color="auto" w:fill="auto"/>
            <w:vAlign w:val="center"/>
          </w:tcPr>
          <w:p w14:paraId="76E84D0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b w:val="0"/>
                <w:bCs/>
                <w:color w:val="000000"/>
                <w:sz w:val="18"/>
                <w:szCs w:val="18"/>
              </w:rPr>
            </w:pPr>
          </w:p>
        </w:tc>
        <w:tc>
          <w:tcPr>
            <w:tcW w:w="770" w:type="dxa"/>
            <w:tcBorders>
              <w:top w:val="single" w:color="70AD47" w:sz="4" w:space="0"/>
              <w:left w:val="single" w:color="70AD47" w:sz="4" w:space="0"/>
              <w:bottom w:val="double" w:color="70AD47" w:sz="4" w:space="0"/>
              <w:right w:val="single" w:color="70AD47" w:sz="4" w:space="0"/>
            </w:tcBorders>
            <w:shd w:val="clear" w:color="auto" w:fill="auto"/>
            <w:vAlign w:val="center"/>
          </w:tcPr>
          <w:p w14:paraId="38E44BE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rPr>
            </w:pPr>
            <w:r>
              <w:rPr>
                <w:rFonts w:hint="default" w:ascii="Times New Roman" w:hAnsi="Times New Roman" w:eastAsia="微软雅黑" w:cs="Times New Roman"/>
                <w:b w:val="0"/>
                <w:bCs/>
                <w:color w:val="000000"/>
                <w:sz w:val="18"/>
                <w:szCs w:val="18"/>
              </w:rPr>
              <w:t>B-</w:t>
            </w:r>
          </w:p>
        </w:tc>
        <w:tc>
          <w:tcPr>
            <w:tcW w:w="1289" w:type="dxa"/>
            <w:tcBorders>
              <w:top w:val="single" w:color="70AD47" w:sz="4" w:space="0"/>
              <w:left w:val="single" w:color="70AD47" w:sz="4" w:space="0"/>
              <w:bottom w:val="double" w:color="70AD47" w:sz="4" w:space="0"/>
              <w:right w:val="single" w:color="70AD47" w:sz="4" w:space="0"/>
            </w:tcBorders>
            <w:shd w:val="clear" w:color="auto" w:fill="auto"/>
            <w:vAlign w:val="center"/>
          </w:tcPr>
          <w:p w14:paraId="7B3E793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lang w:eastAsia="zh-CN"/>
              </w:rPr>
            </w:pPr>
            <w:r>
              <w:rPr>
                <w:rFonts w:hint="default" w:ascii="Times New Roman" w:hAnsi="Times New Roman" w:eastAsia="微软雅黑" w:cs="Times New Roman"/>
                <w:b w:val="0"/>
                <w:bCs/>
                <w:color w:val="000000"/>
                <w:sz w:val="18"/>
                <w:szCs w:val="18"/>
                <w:lang w:eastAsia="zh-CN"/>
              </w:rPr>
              <w:t>black</w:t>
            </w:r>
          </w:p>
        </w:tc>
        <w:tc>
          <w:tcPr>
            <w:tcW w:w="1399" w:type="dxa"/>
            <w:vMerge w:val="continue"/>
            <w:tcBorders>
              <w:top w:val="single" w:color="70AD47" w:sz="4" w:space="0"/>
              <w:left w:val="single" w:color="70AD47" w:sz="4" w:space="0"/>
              <w:bottom w:val="double" w:color="70AD47" w:sz="4" w:space="0"/>
              <w:right w:val="single" w:color="70AD47" w:sz="4" w:space="0"/>
            </w:tcBorders>
            <w:shd w:val="clear" w:color="auto" w:fill="auto"/>
            <w:vAlign w:val="center"/>
          </w:tcPr>
          <w:p w14:paraId="40C939C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rPr>
            </w:pPr>
          </w:p>
        </w:tc>
        <w:tc>
          <w:tcPr>
            <w:tcW w:w="4193" w:type="dxa"/>
            <w:vMerge w:val="continue"/>
            <w:tcBorders>
              <w:top w:val="single" w:color="70AD47" w:sz="4" w:space="0"/>
              <w:left w:val="single" w:color="70AD47" w:sz="4" w:space="0"/>
              <w:bottom w:val="double" w:color="70AD47" w:sz="4" w:space="0"/>
              <w:right w:val="double" w:color="70AD47" w:sz="4" w:space="0"/>
            </w:tcBorders>
            <w:shd w:val="clear" w:color="auto" w:fill="auto"/>
            <w:vAlign w:val="center"/>
          </w:tcPr>
          <w:p w14:paraId="067C088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rPr>
            </w:pPr>
          </w:p>
        </w:tc>
      </w:tr>
    </w:tbl>
    <w:p w14:paraId="58EAB65C">
      <w:pPr>
        <w:pStyle w:val="4"/>
        <w:bidi w:val="0"/>
        <w:rPr>
          <w:rFonts w:hint="default" w:ascii="Times New Roman" w:hAnsi="Times New Roman" w:cs="Times New Roman"/>
          <w:lang w:val="en-US" w:eastAsia="zh-CN"/>
        </w:rPr>
      </w:pPr>
      <w:bookmarkStart w:id="24" w:name="_Toc6682"/>
      <w:r>
        <w:rPr>
          <w:rFonts w:hint="default" w:ascii="Times New Roman" w:hAnsi="Times New Roman" w:cs="Times New Roman"/>
          <w:lang w:val="en-US" w:eastAsia="zh-CN"/>
        </w:rPr>
        <w:t>3.2.3 Power input interface</w:t>
      </w:r>
      <w:bookmarkEnd w:id="24"/>
    </w:p>
    <w:tbl>
      <w:tblPr>
        <w:tblStyle w:val="12"/>
        <w:tblW w:w="85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6"/>
        <w:gridCol w:w="1045"/>
        <w:gridCol w:w="1915"/>
        <w:gridCol w:w="3492"/>
      </w:tblGrid>
      <w:tr w14:paraId="7D122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3171" w:type="dxa"/>
            <w:gridSpan w:val="2"/>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44C1CC1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lang w:eastAsia="zh-CN"/>
              </w:rPr>
            </w:pPr>
            <w:r>
              <w:rPr>
                <w:rFonts w:hint="default" w:ascii="Times New Roman" w:hAnsi="Times New Roman" w:eastAsia="微软雅黑" w:cs="Times New Roman"/>
                <w:b/>
                <w:bCs/>
                <w:color w:val="000000"/>
                <w:sz w:val="18"/>
                <w:szCs w:val="18"/>
                <w:lang w:eastAsia="zh-CN"/>
              </w:rPr>
              <w:t>name</w:t>
            </w:r>
          </w:p>
        </w:tc>
        <w:tc>
          <w:tcPr>
            <w:tcW w:w="1915"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3C23106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lang w:eastAsia="zh-CN"/>
              </w:rPr>
            </w:pPr>
            <w:r>
              <w:rPr>
                <w:rFonts w:hint="default" w:ascii="Times New Roman" w:hAnsi="Times New Roman" w:eastAsia="微软雅黑" w:cs="Times New Roman"/>
                <w:b/>
                <w:bCs/>
                <w:color w:val="000000"/>
                <w:sz w:val="18"/>
                <w:szCs w:val="18"/>
                <w:lang w:eastAsia="zh-CN"/>
              </w:rPr>
              <w:t>illustrate</w:t>
            </w:r>
          </w:p>
        </w:tc>
        <w:tc>
          <w:tcPr>
            <w:tcW w:w="3492"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3DEC6818">
            <w:pPr>
              <w:keepNext w:val="0"/>
              <w:keepLines w:val="0"/>
              <w:pageBreakBefore w:val="0"/>
              <w:widowControl w:val="0"/>
              <w:tabs>
                <w:tab w:val="left" w:pos="882"/>
              </w:tabs>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lang w:eastAsia="zh-CN"/>
              </w:rPr>
            </w:pPr>
            <w:r>
              <w:rPr>
                <w:rFonts w:hint="default" w:ascii="Times New Roman" w:hAnsi="Times New Roman" w:eastAsia="微软雅黑" w:cs="Times New Roman"/>
                <w:b/>
                <w:bCs/>
                <w:color w:val="000000"/>
                <w:sz w:val="18"/>
                <w:szCs w:val="18"/>
                <w:lang w:eastAsia="zh-CN"/>
              </w:rPr>
              <w:t>Function</w:t>
            </w:r>
          </w:p>
        </w:tc>
      </w:tr>
      <w:tr w14:paraId="1939C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126" w:type="dxa"/>
            <w:vMerge w:val="restart"/>
            <w:tcBorders>
              <w:top w:val="single" w:color="70AD47" w:sz="4" w:space="0"/>
              <w:left w:val="double" w:color="70AD47" w:sz="4" w:space="0"/>
              <w:bottom w:val="single" w:color="70AD47" w:sz="4" w:space="0"/>
              <w:right w:val="single" w:color="70AD47" w:sz="4" w:space="0"/>
            </w:tcBorders>
            <w:shd w:val="clear" w:color="auto" w:fill="auto"/>
            <w:vAlign w:val="center"/>
          </w:tcPr>
          <w:p w14:paraId="5B83DF8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lang w:val="en-US" w:eastAsia="zh-CN"/>
              </w:rPr>
            </w:pPr>
            <w:r>
              <w:rPr>
                <w:rFonts w:hint="default" w:ascii="Times New Roman" w:hAnsi="Times New Roman" w:eastAsia="微软雅黑" w:cs="Times New Roman"/>
                <w:b w:val="0"/>
                <w:bCs/>
                <w:color w:val="000000"/>
                <w:sz w:val="18"/>
                <w:szCs w:val="18"/>
                <w:lang w:val="en-US" w:eastAsia="zh-CN"/>
              </w:rPr>
              <w:t>VDC</w:t>
            </w:r>
          </w:p>
        </w:tc>
        <w:tc>
          <w:tcPr>
            <w:tcW w:w="104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62493C1">
            <w:pPr>
              <w:keepNext w:val="0"/>
              <w:keepLines w:val="0"/>
              <w:pageBreakBefore w:val="0"/>
              <w:widowControl w:val="0"/>
              <w:kinsoku/>
              <w:wordWrap/>
              <w:overflowPunct/>
              <w:topLinePunct w:val="0"/>
              <w:autoSpaceDE/>
              <w:autoSpaceDN/>
              <w:bidi w:val="0"/>
              <w:adjustRightInd/>
              <w:snapToGrid/>
              <w:spacing w:line="240" w:lineRule="auto"/>
              <w:jc w:val="center"/>
              <w:rPr>
                <w:rFonts w:hint="default" w:ascii="Times New Roman" w:hAnsi="Times New Roman" w:eastAsia="微软雅黑" w:cs="Times New Roman"/>
                <w:b w:val="0"/>
                <w:bCs/>
                <w:color w:val="000000"/>
                <w:sz w:val="18"/>
                <w:szCs w:val="18"/>
                <w:lang w:val="en-US" w:eastAsia="zh-CN"/>
              </w:rPr>
            </w:pPr>
            <w:r>
              <w:rPr>
                <w:rFonts w:hint="default" w:ascii="Times New Roman" w:hAnsi="Times New Roman" w:eastAsia="微软雅黑" w:cs="Times New Roman"/>
                <w:b w:val="0"/>
                <w:bCs/>
                <w:color w:val="000000"/>
                <w:sz w:val="18"/>
                <w:szCs w:val="18"/>
                <w:lang w:val="en-US" w:eastAsia="zh-CN"/>
              </w:rPr>
              <w:t>DC+</w:t>
            </w:r>
          </w:p>
        </w:tc>
        <w:tc>
          <w:tcPr>
            <w:tcW w:w="1915" w:type="dxa"/>
            <w:vMerge w:val="restart"/>
            <w:tcBorders>
              <w:top w:val="single" w:color="70AD47" w:sz="4" w:space="0"/>
              <w:left w:val="single" w:color="70AD47" w:sz="4" w:space="0"/>
              <w:bottom w:val="single" w:color="70AD47" w:sz="4" w:space="0"/>
              <w:right w:val="single" w:color="70AD47" w:sz="4" w:space="0"/>
            </w:tcBorders>
            <w:shd w:val="clear" w:color="auto" w:fill="auto"/>
            <w:vAlign w:val="center"/>
          </w:tcPr>
          <w:p w14:paraId="429F7D6A">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微软雅黑" w:cs="Times New Roman"/>
                <w:b w:val="0"/>
                <w:color w:val="000000"/>
                <w:sz w:val="18"/>
                <w:szCs w:val="18"/>
                <w:lang w:eastAsia="zh-CN"/>
              </w:rPr>
            </w:pPr>
            <w:r>
              <w:rPr>
                <w:rFonts w:hint="default" w:ascii="Times New Roman" w:hAnsi="Times New Roman" w:eastAsia="微软雅黑" w:cs="Times New Roman"/>
                <w:b w:val="0"/>
                <w:color w:val="000000"/>
                <w:sz w:val="18"/>
                <w:szCs w:val="18"/>
              </w:rPr>
              <w:t>Power interface</w:t>
            </w:r>
          </w:p>
        </w:tc>
        <w:tc>
          <w:tcPr>
            <w:tcW w:w="3492" w:type="dxa"/>
            <w:vMerge w:val="restart"/>
            <w:tcBorders>
              <w:top w:val="single" w:color="70AD47" w:sz="4" w:space="0"/>
              <w:left w:val="single" w:color="70AD47" w:sz="4" w:space="0"/>
              <w:bottom w:val="single" w:color="70AD47" w:sz="4" w:space="0"/>
              <w:right w:val="double" w:color="70AD47" w:sz="4" w:space="0"/>
            </w:tcBorders>
            <w:shd w:val="clear" w:color="auto" w:fill="auto"/>
            <w:vAlign w:val="center"/>
          </w:tcPr>
          <w:p w14:paraId="74DB3C0E">
            <w:pPr>
              <w:keepNext w:val="0"/>
              <w:keepLines w:val="0"/>
              <w:pageBreakBefore w:val="0"/>
              <w:widowControl w:val="0"/>
              <w:tabs>
                <w:tab w:val="left" w:pos="1242"/>
              </w:tabs>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rPr>
            </w:pPr>
            <w:r>
              <w:rPr>
                <w:rFonts w:hint="default" w:ascii="Times New Roman" w:hAnsi="Times New Roman" w:eastAsia="微软雅黑" w:cs="Times New Roman"/>
                <w:b w:val="0"/>
                <w:color w:val="000000"/>
                <w:sz w:val="18"/>
                <w:szCs w:val="18"/>
                <w:lang w:eastAsia="zh-CN"/>
              </w:rPr>
              <w:t>Support DC power input</w:t>
            </w:r>
          </w:p>
          <w:p w14:paraId="19ED5AC8">
            <w:pPr>
              <w:keepNext w:val="0"/>
              <w:keepLines w:val="0"/>
              <w:pageBreakBefore w:val="0"/>
              <w:widowControl w:val="0"/>
              <w:tabs>
                <w:tab w:val="left" w:pos="1242"/>
              </w:tabs>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rPr>
            </w:pPr>
            <w:r>
              <w:rPr>
                <w:rFonts w:hint="default" w:ascii="Times New Roman" w:hAnsi="Times New Roman" w:eastAsia="微软雅黑" w:cs="Times New Roman"/>
                <w:b w:val="0"/>
                <w:color w:val="000000"/>
                <w:sz w:val="18"/>
                <w:szCs w:val="18"/>
              </w:rPr>
              <w:t>DC24V~70V</w:t>
            </w:r>
          </w:p>
        </w:tc>
      </w:tr>
      <w:tr w14:paraId="71F4E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126" w:type="dxa"/>
            <w:vMerge w:val="continue"/>
            <w:tcBorders>
              <w:top w:val="single" w:color="70AD47" w:sz="4" w:space="0"/>
              <w:left w:val="double" w:color="70AD47" w:sz="4" w:space="0"/>
              <w:bottom w:val="double" w:color="70AD47" w:sz="4" w:space="0"/>
              <w:right w:val="single" w:color="70AD47" w:sz="4" w:space="0"/>
            </w:tcBorders>
            <w:shd w:val="clear" w:color="auto" w:fill="FFFFFF"/>
            <w:vAlign w:val="center"/>
          </w:tcPr>
          <w:p w14:paraId="24D9BDC6">
            <w:pPr>
              <w:spacing w:line="360" w:lineRule="auto"/>
              <w:jc w:val="center"/>
              <w:rPr>
                <w:rFonts w:hint="default" w:ascii="Times New Roman" w:hAnsi="Times New Roman" w:eastAsia="微软雅黑" w:cs="Times New Roman"/>
                <w:b w:val="0"/>
                <w:bCs/>
                <w:color w:val="000000"/>
                <w:sz w:val="18"/>
                <w:szCs w:val="18"/>
              </w:rPr>
            </w:pPr>
          </w:p>
        </w:tc>
        <w:tc>
          <w:tcPr>
            <w:tcW w:w="1045" w:type="dxa"/>
            <w:tcBorders>
              <w:top w:val="single" w:color="70AD47" w:sz="4" w:space="0"/>
              <w:left w:val="single" w:color="70AD47" w:sz="4" w:space="0"/>
              <w:bottom w:val="double" w:color="70AD47" w:sz="4" w:space="0"/>
              <w:right w:val="single" w:color="70AD47" w:sz="4" w:space="0"/>
            </w:tcBorders>
            <w:shd w:val="clear" w:color="auto" w:fill="auto"/>
            <w:vAlign w:val="center"/>
          </w:tcPr>
          <w:p w14:paraId="0715D163">
            <w:pPr>
              <w:keepNext w:val="0"/>
              <w:keepLines w:val="0"/>
              <w:pageBreakBefore w:val="0"/>
              <w:widowControl w:val="0"/>
              <w:kinsoku/>
              <w:wordWrap/>
              <w:overflowPunct/>
              <w:topLinePunct w:val="0"/>
              <w:autoSpaceDE/>
              <w:autoSpaceDN/>
              <w:bidi w:val="0"/>
              <w:adjustRightInd/>
              <w:snapToGrid/>
              <w:spacing w:line="240" w:lineRule="auto"/>
              <w:jc w:val="center"/>
              <w:rPr>
                <w:rFonts w:hint="default" w:ascii="Times New Roman" w:hAnsi="Times New Roman" w:eastAsia="微软雅黑" w:cs="Times New Roman"/>
                <w:b w:val="0"/>
                <w:bCs/>
                <w:color w:val="000000"/>
                <w:sz w:val="18"/>
                <w:szCs w:val="18"/>
                <w:lang w:val="en-US" w:eastAsia="zh-CN"/>
              </w:rPr>
            </w:pPr>
            <w:r>
              <w:rPr>
                <w:rFonts w:hint="default" w:ascii="Times New Roman" w:hAnsi="Times New Roman" w:eastAsia="微软雅黑" w:cs="Times New Roman"/>
                <w:b w:val="0"/>
                <w:bCs/>
                <w:color w:val="000000"/>
                <w:sz w:val="18"/>
                <w:szCs w:val="18"/>
                <w:lang w:val="en-US" w:eastAsia="zh-CN"/>
              </w:rPr>
              <w:t>GND</w:t>
            </w:r>
          </w:p>
        </w:tc>
        <w:tc>
          <w:tcPr>
            <w:tcW w:w="1915" w:type="dxa"/>
            <w:vMerge w:val="continue"/>
            <w:tcBorders>
              <w:top w:val="single" w:color="70AD47" w:sz="4" w:space="0"/>
              <w:left w:val="single" w:color="70AD47" w:sz="4" w:space="0"/>
              <w:bottom w:val="double" w:color="70AD47" w:sz="4" w:space="0"/>
              <w:right w:val="single" w:color="70AD47" w:sz="4" w:space="0"/>
            </w:tcBorders>
            <w:shd w:val="clear" w:color="auto" w:fill="FFFFFF"/>
            <w:vAlign w:val="center"/>
          </w:tcPr>
          <w:p w14:paraId="2EF5953F">
            <w:pPr>
              <w:keepNext w:val="0"/>
              <w:keepLines w:val="0"/>
              <w:pageBreakBefore w:val="0"/>
              <w:widowControl w:val="0"/>
              <w:kinsoku/>
              <w:wordWrap/>
              <w:overflowPunct/>
              <w:topLinePunct w:val="0"/>
              <w:autoSpaceDE/>
              <w:autoSpaceDN/>
              <w:bidi w:val="0"/>
              <w:adjustRightInd/>
              <w:snapToGrid/>
              <w:spacing w:line="240" w:lineRule="auto"/>
              <w:jc w:val="center"/>
              <w:rPr>
                <w:rFonts w:hint="default" w:ascii="Times New Roman" w:hAnsi="Times New Roman" w:eastAsia="微软雅黑" w:cs="Times New Roman"/>
                <w:b w:val="0"/>
                <w:color w:val="000000"/>
                <w:sz w:val="18"/>
                <w:szCs w:val="18"/>
              </w:rPr>
            </w:pPr>
          </w:p>
        </w:tc>
        <w:tc>
          <w:tcPr>
            <w:tcW w:w="3492" w:type="dxa"/>
            <w:vMerge w:val="continue"/>
            <w:tcBorders>
              <w:top w:val="single" w:color="70AD47" w:sz="4" w:space="0"/>
              <w:left w:val="single" w:color="70AD47" w:sz="4" w:space="0"/>
              <w:bottom w:val="double" w:color="70AD47" w:sz="4" w:space="0"/>
              <w:right w:val="double" w:color="70AD47" w:sz="4" w:space="0"/>
            </w:tcBorders>
            <w:shd w:val="clear" w:color="auto" w:fill="FFFFFF"/>
            <w:vAlign w:val="center"/>
          </w:tcPr>
          <w:p w14:paraId="55AFEB7A">
            <w:pPr>
              <w:spacing w:line="360" w:lineRule="auto"/>
              <w:jc w:val="center"/>
              <w:rPr>
                <w:rFonts w:hint="default" w:ascii="Times New Roman" w:hAnsi="Times New Roman" w:eastAsia="微软雅黑" w:cs="Times New Roman"/>
                <w:b w:val="0"/>
                <w:color w:val="000000"/>
                <w:sz w:val="18"/>
                <w:szCs w:val="18"/>
              </w:rPr>
            </w:pPr>
          </w:p>
        </w:tc>
      </w:tr>
    </w:tbl>
    <w:p w14:paraId="56C8D9E4">
      <w:pPr>
        <w:pStyle w:val="4"/>
        <w:bidi w:val="0"/>
        <w:rPr>
          <w:rFonts w:hint="default" w:ascii="Times New Roman" w:hAnsi="Times New Roman" w:cs="Times New Roman"/>
          <w:lang w:val="en-US" w:eastAsia="zh-CN"/>
        </w:rPr>
      </w:pPr>
      <w:bookmarkStart w:id="25" w:name="_Toc30171"/>
      <w:r>
        <w:rPr>
          <w:rFonts w:hint="default" w:ascii="Times New Roman" w:hAnsi="Times New Roman" w:cs="Times New Roman"/>
          <w:lang w:val="en-US" w:eastAsia="zh-CN"/>
        </w:rPr>
        <w:t>3.2.4 Burning and debugging interface</w:t>
      </w:r>
      <w:bookmarkEnd w:id="25"/>
    </w:p>
    <w:p w14:paraId="45D42B1C">
      <w:pPr>
        <w:spacing w:line="360" w:lineRule="auto"/>
        <w:ind w:firstLine="360" w:firstLineChars="200"/>
        <w:jc w:val="left"/>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lang w:val="en-US" w:eastAsia="zh-CN"/>
        </w:rPr>
        <w:t>The serial communication interface of the SCT1-86E driver uses a MINI USB interface, which can be connected to the PC through the dedicated debugging line provided by our company via the USB to TTL serial port conversion tool. Do not plug and unplug with power on! On the PC side, customers can set the required parameters, such as the maximum current value, the maximum speed value, etc. For details, please refer to the upper computer software interface.</w:t>
      </w:r>
    </w:p>
    <w:tbl>
      <w:tblPr>
        <w:tblStyle w:val="12"/>
        <w:tblW w:w="70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1305"/>
        <w:gridCol w:w="2817"/>
        <w:gridCol w:w="1823"/>
      </w:tblGrid>
      <w:tr w14:paraId="2C816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134"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7E194C41">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default" w:ascii="Times New Roman" w:hAnsi="Times New Roman" w:eastAsia="微软雅黑" w:cs="Times New Roman"/>
                <w:b/>
                <w:bCs/>
                <w:color w:val="000000"/>
                <w:sz w:val="18"/>
                <w:szCs w:val="18"/>
              </w:rPr>
            </w:pPr>
            <w:r>
              <w:rPr>
                <w:rFonts w:hint="default" w:ascii="Times New Roman" w:hAnsi="Times New Roman" w:eastAsia="微软雅黑" w:cs="Times New Roman"/>
                <w:b/>
                <w:bCs/>
                <w:color w:val="000000"/>
                <w:sz w:val="18"/>
                <w:szCs w:val="18"/>
              </w:rPr>
              <w:t>Terminal No.</w:t>
            </w:r>
          </w:p>
        </w:tc>
        <w:tc>
          <w:tcPr>
            <w:tcW w:w="1305"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5DD97CE8">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default" w:ascii="Times New Roman" w:hAnsi="Times New Roman" w:eastAsia="微软雅黑" w:cs="Times New Roman"/>
                <w:b/>
                <w:bCs/>
                <w:color w:val="000000"/>
                <w:sz w:val="18"/>
                <w:szCs w:val="18"/>
              </w:rPr>
            </w:pPr>
            <w:r>
              <w:rPr>
                <w:rFonts w:hint="default" w:ascii="Times New Roman" w:hAnsi="Times New Roman" w:eastAsia="微软雅黑" w:cs="Times New Roman"/>
                <w:b/>
                <w:bCs/>
                <w:color w:val="000000"/>
                <w:sz w:val="18"/>
                <w:szCs w:val="18"/>
              </w:rPr>
              <w:t>symbol</w:t>
            </w:r>
          </w:p>
        </w:tc>
        <w:tc>
          <w:tcPr>
            <w:tcW w:w="2817"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450D5CA4">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default" w:ascii="Times New Roman" w:hAnsi="Times New Roman" w:eastAsia="微软雅黑" w:cs="Times New Roman"/>
                <w:b/>
                <w:bCs/>
                <w:color w:val="000000"/>
                <w:sz w:val="18"/>
                <w:szCs w:val="18"/>
              </w:rPr>
            </w:pPr>
            <w:r>
              <w:rPr>
                <w:rFonts w:hint="default" w:ascii="Times New Roman" w:hAnsi="Times New Roman" w:eastAsia="微软雅黑" w:cs="Times New Roman"/>
                <w:b/>
                <w:bCs/>
                <w:color w:val="000000"/>
                <w:sz w:val="18"/>
                <w:szCs w:val="18"/>
              </w:rPr>
              <w:t>name</w:t>
            </w:r>
          </w:p>
        </w:tc>
        <w:tc>
          <w:tcPr>
            <w:tcW w:w="1823"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3DD4E3B0">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default" w:ascii="Times New Roman" w:hAnsi="Times New Roman" w:eastAsia="微软雅黑" w:cs="Times New Roman"/>
                <w:b/>
                <w:bCs/>
                <w:color w:val="000000"/>
                <w:sz w:val="18"/>
                <w:szCs w:val="18"/>
              </w:rPr>
            </w:pPr>
            <w:r>
              <w:rPr>
                <w:rFonts w:hint="default" w:ascii="Times New Roman" w:hAnsi="Times New Roman" w:eastAsia="微软雅黑" w:cs="Times New Roman"/>
                <w:b/>
                <w:bCs/>
                <w:color w:val="000000"/>
                <w:sz w:val="18"/>
                <w:szCs w:val="18"/>
              </w:rPr>
              <w:t>illustrate</w:t>
            </w:r>
          </w:p>
        </w:tc>
      </w:tr>
      <w:tr w14:paraId="60F9D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3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6F1C59F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bCs/>
                <w:color w:val="000000"/>
                <w:sz w:val="18"/>
                <w:szCs w:val="18"/>
              </w:rPr>
            </w:pPr>
            <w:r>
              <w:rPr>
                <w:rFonts w:hint="default" w:ascii="Times New Roman" w:hAnsi="Times New Roman" w:eastAsia="微软雅黑" w:cs="Times New Roman"/>
                <w:b w:val="0"/>
                <w:bCs/>
                <w:color w:val="000000"/>
                <w:sz w:val="18"/>
                <w:szCs w:val="18"/>
              </w:rPr>
              <w:t>1</w:t>
            </w:r>
          </w:p>
        </w:tc>
        <w:tc>
          <w:tcPr>
            <w:tcW w:w="130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EF39F0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bCs/>
                <w:color w:val="000000"/>
                <w:kern w:val="2"/>
                <w:sz w:val="18"/>
                <w:szCs w:val="18"/>
                <w:lang w:val="en-US" w:eastAsia="zh-CN" w:bidi="ar-SA"/>
              </w:rPr>
            </w:pPr>
            <w:r>
              <w:rPr>
                <w:rFonts w:hint="default" w:ascii="Times New Roman" w:hAnsi="Times New Roman" w:eastAsia="微软雅黑" w:cs="Times New Roman"/>
                <w:b w:val="0"/>
                <w:bCs/>
                <w:color w:val="000000"/>
                <w:sz w:val="18"/>
                <w:szCs w:val="18"/>
                <w:lang w:val="en-US" w:eastAsia="zh-CN"/>
              </w:rPr>
              <w:t>NC</w:t>
            </w:r>
          </w:p>
        </w:tc>
        <w:tc>
          <w:tcPr>
            <w:tcW w:w="281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68C6A5B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color w:val="000000"/>
                <w:kern w:val="2"/>
                <w:sz w:val="18"/>
                <w:szCs w:val="18"/>
                <w:lang w:val="en-US" w:eastAsia="zh-CN" w:bidi="ar-SA"/>
              </w:rPr>
            </w:pPr>
            <w:r>
              <w:rPr>
                <w:rFonts w:hint="default" w:ascii="Times New Roman" w:hAnsi="Times New Roman" w:eastAsia="微软雅黑" w:cs="Times New Roman"/>
                <w:b w:val="0"/>
                <w:color w:val="000000"/>
                <w:sz w:val="18"/>
                <w:szCs w:val="18"/>
                <w:lang w:val="en-US" w:eastAsia="zh-CN"/>
              </w:rPr>
              <w:t>-</w:t>
            </w:r>
          </w:p>
        </w:tc>
        <w:tc>
          <w:tcPr>
            <w:tcW w:w="1823" w:type="dxa"/>
            <w:tcBorders>
              <w:top w:val="single" w:color="70AD47" w:sz="4" w:space="0"/>
              <w:left w:val="single" w:color="70AD47" w:sz="4" w:space="0"/>
              <w:bottom w:val="single" w:color="70AD47" w:sz="4" w:space="0"/>
              <w:right w:val="double" w:color="70AD47" w:sz="4" w:space="0"/>
            </w:tcBorders>
            <w:shd w:val="clear" w:color="auto" w:fill="auto"/>
            <w:vAlign w:val="center"/>
          </w:tcPr>
          <w:p w14:paraId="1A75B54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color w:val="000000"/>
                <w:kern w:val="2"/>
                <w:sz w:val="18"/>
                <w:szCs w:val="18"/>
                <w:lang w:val="en-US" w:eastAsia="zh-CN" w:bidi="ar-SA"/>
              </w:rPr>
            </w:pPr>
            <w:r>
              <w:rPr>
                <w:rFonts w:hint="default" w:ascii="Times New Roman" w:hAnsi="Times New Roman" w:eastAsia="微软雅黑" w:cs="Times New Roman"/>
                <w:b w:val="0"/>
                <w:color w:val="000000"/>
                <w:sz w:val="18"/>
                <w:szCs w:val="18"/>
                <w:lang w:eastAsia="zh-CN"/>
              </w:rPr>
              <w:t>Internal Use</w:t>
            </w:r>
          </w:p>
        </w:tc>
      </w:tr>
      <w:tr w14:paraId="54F4C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3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7E36214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bCs/>
                <w:color w:val="000000"/>
                <w:sz w:val="18"/>
                <w:szCs w:val="18"/>
              </w:rPr>
            </w:pPr>
            <w:r>
              <w:rPr>
                <w:rFonts w:hint="default" w:ascii="Times New Roman" w:hAnsi="Times New Roman" w:eastAsia="微软雅黑" w:cs="Times New Roman"/>
                <w:b w:val="0"/>
                <w:bCs/>
                <w:color w:val="000000"/>
                <w:sz w:val="18"/>
                <w:szCs w:val="18"/>
              </w:rPr>
              <w:t>2</w:t>
            </w:r>
          </w:p>
        </w:tc>
        <w:tc>
          <w:tcPr>
            <w:tcW w:w="130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0F3B6FD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bCs/>
                <w:color w:val="000000"/>
                <w:kern w:val="2"/>
                <w:sz w:val="18"/>
                <w:szCs w:val="18"/>
                <w:lang w:val="en-US" w:eastAsia="zh-CN" w:bidi="ar-SA"/>
              </w:rPr>
            </w:pPr>
            <w:r>
              <w:rPr>
                <w:rFonts w:hint="default" w:ascii="Times New Roman" w:hAnsi="Times New Roman" w:eastAsia="微软雅黑" w:cs="Times New Roman"/>
                <w:b w:val="0"/>
                <w:bCs/>
                <w:color w:val="000000"/>
                <w:sz w:val="18"/>
                <w:szCs w:val="18"/>
              </w:rPr>
              <w:t>NC</w:t>
            </w:r>
          </w:p>
        </w:tc>
        <w:tc>
          <w:tcPr>
            <w:tcW w:w="281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DDBE98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color w:val="000000"/>
                <w:kern w:val="2"/>
                <w:sz w:val="18"/>
                <w:szCs w:val="18"/>
                <w:lang w:val="en-US" w:eastAsia="zh-CN" w:bidi="ar-SA"/>
              </w:rPr>
            </w:pPr>
            <w:r>
              <w:rPr>
                <w:rFonts w:hint="default" w:ascii="Times New Roman" w:hAnsi="Times New Roman" w:eastAsia="微软雅黑" w:cs="Times New Roman"/>
                <w:b w:val="0"/>
                <w:color w:val="000000"/>
                <w:sz w:val="18"/>
                <w:szCs w:val="18"/>
                <w:lang w:val="en-US" w:eastAsia="zh-CN"/>
              </w:rPr>
              <w:t>-</w:t>
            </w:r>
          </w:p>
        </w:tc>
        <w:tc>
          <w:tcPr>
            <w:tcW w:w="1823" w:type="dxa"/>
            <w:tcBorders>
              <w:top w:val="single" w:color="70AD47" w:sz="4" w:space="0"/>
              <w:left w:val="single" w:color="70AD47" w:sz="4" w:space="0"/>
              <w:bottom w:val="single" w:color="70AD47" w:sz="4" w:space="0"/>
              <w:right w:val="double" w:color="70AD47" w:sz="4" w:space="0"/>
            </w:tcBorders>
            <w:shd w:val="clear" w:color="auto" w:fill="auto"/>
            <w:vAlign w:val="center"/>
          </w:tcPr>
          <w:p w14:paraId="12A8162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color w:val="000000"/>
                <w:kern w:val="2"/>
                <w:sz w:val="18"/>
                <w:szCs w:val="18"/>
                <w:lang w:val="en-US" w:eastAsia="zh-CN" w:bidi="ar-SA"/>
              </w:rPr>
            </w:pPr>
            <w:r>
              <w:rPr>
                <w:rFonts w:hint="default" w:ascii="Times New Roman" w:hAnsi="Times New Roman" w:eastAsia="微软雅黑" w:cs="Times New Roman"/>
                <w:b w:val="0"/>
                <w:color w:val="000000"/>
                <w:sz w:val="18"/>
                <w:szCs w:val="18"/>
                <w:lang w:eastAsia="zh-CN"/>
              </w:rPr>
              <w:t>Internal Use</w:t>
            </w:r>
          </w:p>
        </w:tc>
      </w:tr>
      <w:tr w14:paraId="3FCC7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3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3A755E9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bCs/>
                <w:color w:val="000000"/>
                <w:sz w:val="18"/>
                <w:szCs w:val="18"/>
              </w:rPr>
            </w:pPr>
            <w:r>
              <w:rPr>
                <w:rFonts w:hint="default" w:ascii="Times New Roman" w:hAnsi="Times New Roman" w:eastAsia="微软雅黑" w:cs="Times New Roman"/>
                <w:b w:val="0"/>
                <w:bCs/>
                <w:color w:val="000000"/>
                <w:sz w:val="18"/>
                <w:szCs w:val="18"/>
              </w:rPr>
              <w:t>3</w:t>
            </w:r>
          </w:p>
        </w:tc>
        <w:tc>
          <w:tcPr>
            <w:tcW w:w="130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0834882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bCs/>
                <w:color w:val="000000"/>
                <w:sz w:val="18"/>
                <w:szCs w:val="18"/>
                <w:lang w:val="en-US" w:eastAsia="zh-CN"/>
              </w:rPr>
            </w:pPr>
            <w:r>
              <w:rPr>
                <w:rFonts w:hint="default" w:ascii="Times New Roman" w:hAnsi="Times New Roman" w:eastAsia="微软雅黑" w:cs="Times New Roman"/>
                <w:b w:val="0"/>
                <w:bCs/>
                <w:color w:val="000000"/>
                <w:sz w:val="18"/>
                <w:szCs w:val="18"/>
                <w:lang w:val="en-US" w:eastAsia="zh-CN"/>
              </w:rPr>
              <w:t>GND</w:t>
            </w:r>
          </w:p>
        </w:tc>
        <w:tc>
          <w:tcPr>
            <w:tcW w:w="281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348AB93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lang w:val="en-US" w:eastAsia="zh-CN"/>
              </w:rPr>
              <w:t>Serial communication address</w:t>
            </w:r>
          </w:p>
        </w:tc>
        <w:tc>
          <w:tcPr>
            <w:tcW w:w="1823" w:type="dxa"/>
            <w:tcBorders>
              <w:top w:val="single" w:color="70AD47" w:sz="4" w:space="0"/>
              <w:left w:val="single" w:color="70AD47" w:sz="4" w:space="0"/>
              <w:bottom w:val="single" w:color="70AD47" w:sz="4" w:space="0"/>
              <w:right w:val="double" w:color="70AD47" w:sz="4" w:space="0"/>
            </w:tcBorders>
            <w:shd w:val="clear" w:color="auto" w:fill="auto"/>
            <w:vAlign w:val="center"/>
          </w:tcPr>
          <w:p w14:paraId="74751C1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color w:val="000000"/>
                <w:sz w:val="18"/>
                <w:szCs w:val="18"/>
              </w:rPr>
            </w:pPr>
            <w:r>
              <w:rPr>
                <w:rFonts w:hint="default" w:ascii="Times New Roman" w:hAnsi="Times New Roman" w:eastAsia="微软雅黑" w:cs="Times New Roman"/>
                <w:b w:val="0"/>
                <w:color w:val="000000"/>
                <w:sz w:val="18"/>
                <w:szCs w:val="18"/>
              </w:rPr>
              <w:t>0V</w:t>
            </w:r>
          </w:p>
        </w:tc>
      </w:tr>
      <w:tr w14:paraId="03D81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3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4CC4A22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bCs/>
                <w:color w:val="000000"/>
                <w:sz w:val="18"/>
                <w:szCs w:val="18"/>
              </w:rPr>
            </w:pPr>
            <w:r>
              <w:rPr>
                <w:rFonts w:hint="default" w:ascii="Times New Roman" w:hAnsi="Times New Roman" w:eastAsia="微软雅黑" w:cs="Times New Roman"/>
                <w:b w:val="0"/>
                <w:bCs/>
                <w:color w:val="000000"/>
                <w:sz w:val="18"/>
                <w:szCs w:val="18"/>
              </w:rPr>
              <w:t>4</w:t>
            </w:r>
          </w:p>
        </w:tc>
        <w:tc>
          <w:tcPr>
            <w:tcW w:w="130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01C08AD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bCs/>
                <w:color w:val="000000"/>
                <w:kern w:val="2"/>
                <w:sz w:val="18"/>
                <w:szCs w:val="18"/>
                <w:lang w:val="en-US" w:eastAsia="zh-CN" w:bidi="ar-SA"/>
              </w:rPr>
            </w:pPr>
            <w:r>
              <w:rPr>
                <w:rFonts w:hint="default" w:ascii="Times New Roman" w:hAnsi="Times New Roman" w:eastAsia="微软雅黑" w:cs="Times New Roman"/>
                <w:b w:val="0"/>
                <w:bCs/>
                <w:color w:val="000000"/>
                <w:sz w:val="18"/>
                <w:szCs w:val="18"/>
                <w:lang w:val="en-US" w:eastAsia="zh-CN"/>
              </w:rPr>
              <w:t>NC</w:t>
            </w:r>
          </w:p>
        </w:tc>
        <w:tc>
          <w:tcPr>
            <w:tcW w:w="281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85D89B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color w:val="000000"/>
                <w:kern w:val="2"/>
                <w:sz w:val="18"/>
                <w:szCs w:val="18"/>
                <w:lang w:val="en-US" w:eastAsia="zh-CN" w:bidi="ar-SA"/>
              </w:rPr>
            </w:pPr>
            <w:r>
              <w:rPr>
                <w:rFonts w:hint="default" w:ascii="Times New Roman" w:hAnsi="Times New Roman" w:eastAsia="微软雅黑" w:cs="Times New Roman"/>
                <w:b w:val="0"/>
                <w:color w:val="000000"/>
                <w:sz w:val="18"/>
                <w:szCs w:val="18"/>
                <w:lang w:val="en-US" w:eastAsia="zh-CN"/>
              </w:rPr>
              <w:t>-</w:t>
            </w:r>
          </w:p>
        </w:tc>
        <w:tc>
          <w:tcPr>
            <w:tcW w:w="1823" w:type="dxa"/>
            <w:tcBorders>
              <w:top w:val="single" w:color="70AD47" w:sz="4" w:space="0"/>
              <w:left w:val="single" w:color="70AD47" w:sz="4" w:space="0"/>
              <w:bottom w:val="single" w:color="70AD47" w:sz="4" w:space="0"/>
              <w:right w:val="double" w:color="70AD47" w:sz="4" w:space="0"/>
            </w:tcBorders>
            <w:shd w:val="clear" w:color="auto" w:fill="auto"/>
            <w:vAlign w:val="center"/>
          </w:tcPr>
          <w:p w14:paraId="4E5F7E1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color w:val="000000"/>
                <w:kern w:val="2"/>
                <w:sz w:val="18"/>
                <w:szCs w:val="18"/>
                <w:lang w:val="en-US" w:eastAsia="zh-CN" w:bidi="ar-SA"/>
              </w:rPr>
            </w:pPr>
            <w:r>
              <w:rPr>
                <w:rFonts w:hint="default" w:ascii="Times New Roman" w:hAnsi="Times New Roman" w:eastAsia="微软雅黑" w:cs="Times New Roman"/>
                <w:b w:val="0"/>
                <w:color w:val="000000"/>
                <w:sz w:val="18"/>
                <w:szCs w:val="18"/>
                <w:lang w:eastAsia="zh-CN"/>
              </w:rPr>
              <w:t>Internal Use</w:t>
            </w:r>
          </w:p>
        </w:tc>
      </w:tr>
      <w:tr w14:paraId="06ED1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3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47FFFE7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bCs/>
                <w:color w:val="000000"/>
                <w:sz w:val="18"/>
                <w:szCs w:val="18"/>
              </w:rPr>
            </w:pPr>
            <w:r>
              <w:rPr>
                <w:rFonts w:hint="default" w:ascii="Times New Roman" w:hAnsi="Times New Roman" w:eastAsia="微软雅黑" w:cs="Times New Roman"/>
                <w:b w:val="0"/>
                <w:bCs/>
                <w:color w:val="000000"/>
                <w:sz w:val="18"/>
                <w:szCs w:val="18"/>
              </w:rPr>
              <w:t>5</w:t>
            </w:r>
          </w:p>
        </w:tc>
        <w:tc>
          <w:tcPr>
            <w:tcW w:w="130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48E89B4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bCs/>
                <w:color w:val="000000"/>
                <w:sz w:val="18"/>
                <w:szCs w:val="18"/>
                <w:lang w:val="en-US" w:eastAsia="zh-CN"/>
              </w:rPr>
            </w:pPr>
            <w:r>
              <w:rPr>
                <w:rFonts w:hint="default" w:ascii="Times New Roman" w:hAnsi="Times New Roman" w:eastAsia="微软雅黑" w:cs="Times New Roman"/>
                <w:b w:val="0"/>
                <w:bCs/>
                <w:color w:val="000000"/>
                <w:sz w:val="18"/>
                <w:szCs w:val="18"/>
                <w:lang w:val="en-US" w:eastAsia="zh-CN"/>
              </w:rPr>
              <w:t>NC</w:t>
            </w:r>
          </w:p>
        </w:tc>
        <w:tc>
          <w:tcPr>
            <w:tcW w:w="281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A5244C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lang w:val="en-US" w:eastAsia="zh-CN"/>
              </w:rPr>
              <w:t>-</w:t>
            </w:r>
          </w:p>
        </w:tc>
        <w:tc>
          <w:tcPr>
            <w:tcW w:w="1823" w:type="dxa"/>
            <w:tcBorders>
              <w:top w:val="single" w:color="70AD47" w:sz="4" w:space="0"/>
              <w:left w:val="single" w:color="70AD47" w:sz="4" w:space="0"/>
              <w:bottom w:val="single" w:color="70AD47" w:sz="4" w:space="0"/>
              <w:right w:val="double" w:color="70AD47" w:sz="4" w:space="0"/>
            </w:tcBorders>
            <w:shd w:val="clear" w:color="auto" w:fill="auto"/>
            <w:vAlign w:val="center"/>
          </w:tcPr>
          <w:p w14:paraId="5FEE2D5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color w:val="000000"/>
                <w:sz w:val="18"/>
                <w:szCs w:val="18"/>
              </w:rPr>
            </w:pPr>
            <w:r>
              <w:rPr>
                <w:rFonts w:hint="default" w:ascii="Times New Roman" w:hAnsi="Times New Roman" w:eastAsia="微软雅黑" w:cs="Times New Roman"/>
                <w:b w:val="0"/>
                <w:color w:val="000000"/>
                <w:sz w:val="18"/>
                <w:szCs w:val="18"/>
                <w:lang w:eastAsia="zh-CN"/>
              </w:rPr>
              <w:t>Internal Use</w:t>
            </w:r>
          </w:p>
        </w:tc>
      </w:tr>
      <w:tr w14:paraId="0AEC4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3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53E2DBD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bCs/>
                <w:color w:val="000000"/>
                <w:sz w:val="18"/>
                <w:szCs w:val="18"/>
              </w:rPr>
            </w:pPr>
            <w:r>
              <w:rPr>
                <w:rFonts w:hint="default" w:ascii="Times New Roman" w:hAnsi="Times New Roman" w:eastAsia="微软雅黑" w:cs="Times New Roman"/>
                <w:b w:val="0"/>
                <w:bCs/>
                <w:color w:val="000000"/>
                <w:sz w:val="18"/>
                <w:szCs w:val="18"/>
              </w:rPr>
              <w:t>6</w:t>
            </w:r>
          </w:p>
        </w:tc>
        <w:tc>
          <w:tcPr>
            <w:tcW w:w="130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6A9A871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bCs/>
                <w:color w:val="000000"/>
                <w:sz w:val="18"/>
                <w:szCs w:val="18"/>
              </w:rPr>
            </w:pPr>
            <w:r>
              <w:rPr>
                <w:rFonts w:hint="default" w:ascii="Times New Roman" w:hAnsi="Times New Roman" w:eastAsia="微软雅黑" w:cs="Times New Roman"/>
                <w:b w:val="0"/>
                <w:bCs/>
                <w:color w:val="000000"/>
                <w:sz w:val="18"/>
                <w:szCs w:val="18"/>
              </w:rPr>
              <w:t>NC</w:t>
            </w:r>
          </w:p>
        </w:tc>
        <w:tc>
          <w:tcPr>
            <w:tcW w:w="281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6DAEC5E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lang w:val="en-US" w:eastAsia="zh-CN"/>
              </w:rPr>
              <w:t>-</w:t>
            </w:r>
          </w:p>
        </w:tc>
        <w:tc>
          <w:tcPr>
            <w:tcW w:w="1823" w:type="dxa"/>
            <w:tcBorders>
              <w:top w:val="single" w:color="70AD47" w:sz="4" w:space="0"/>
              <w:left w:val="single" w:color="70AD47" w:sz="4" w:space="0"/>
              <w:bottom w:val="single" w:color="70AD47" w:sz="4" w:space="0"/>
              <w:right w:val="double" w:color="70AD47" w:sz="4" w:space="0"/>
            </w:tcBorders>
            <w:shd w:val="clear" w:color="auto" w:fill="auto"/>
            <w:vAlign w:val="center"/>
          </w:tcPr>
          <w:p w14:paraId="7B3749B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color w:val="000000"/>
                <w:sz w:val="18"/>
                <w:szCs w:val="18"/>
              </w:rPr>
            </w:pPr>
            <w:r>
              <w:rPr>
                <w:rFonts w:hint="default" w:ascii="Times New Roman" w:hAnsi="Times New Roman" w:eastAsia="微软雅黑" w:cs="Times New Roman"/>
                <w:b w:val="0"/>
                <w:color w:val="000000"/>
                <w:sz w:val="18"/>
                <w:szCs w:val="18"/>
                <w:lang w:eastAsia="zh-CN"/>
              </w:rPr>
              <w:t>Internal Use</w:t>
            </w:r>
          </w:p>
        </w:tc>
      </w:tr>
      <w:tr w14:paraId="5FECE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3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0D514E6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bCs/>
                <w:color w:val="000000"/>
                <w:sz w:val="18"/>
                <w:szCs w:val="18"/>
                <w:lang w:val="en-US" w:eastAsia="zh-CN"/>
              </w:rPr>
            </w:pPr>
            <w:r>
              <w:rPr>
                <w:rFonts w:hint="default" w:ascii="Times New Roman" w:hAnsi="Times New Roman" w:eastAsia="微软雅黑" w:cs="Times New Roman"/>
                <w:b w:val="0"/>
                <w:bCs/>
                <w:color w:val="000000"/>
                <w:sz w:val="18"/>
                <w:szCs w:val="18"/>
                <w:lang w:val="en-US" w:eastAsia="zh-CN"/>
              </w:rPr>
              <w:t>7</w:t>
            </w:r>
          </w:p>
        </w:tc>
        <w:tc>
          <w:tcPr>
            <w:tcW w:w="130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631FC8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bCs/>
                <w:color w:val="000000"/>
                <w:kern w:val="2"/>
                <w:sz w:val="18"/>
                <w:szCs w:val="18"/>
                <w:lang w:val="en-US" w:eastAsia="zh-CN" w:bidi="ar-SA"/>
              </w:rPr>
            </w:pPr>
            <w:r>
              <w:rPr>
                <w:rFonts w:hint="default" w:ascii="Times New Roman" w:hAnsi="Times New Roman" w:eastAsia="微软雅黑" w:cs="Times New Roman"/>
                <w:b w:val="0"/>
                <w:bCs/>
                <w:color w:val="000000"/>
                <w:sz w:val="18"/>
                <w:szCs w:val="18"/>
              </w:rPr>
              <w:t>RxD</w:t>
            </w:r>
          </w:p>
        </w:tc>
        <w:tc>
          <w:tcPr>
            <w:tcW w:w="281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53E818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color w:val="000000"/>
                <w:kern w:val="2"/>
                <w:sz w:val="18"/>
                <w:szCs w:val="18"/>
                <w:lang w:val="en-US" w:eastAsia="zh-CN" w:bidi="ar-SA"/>
              </w:rPr>
            </w:pPr>
            <w:r>
              <w:rPr>
                <w:rFonts w:hint="default" w:ascii="Times New Roman" w:hAnsi="Times New Roman" w:eastAsia="微软雅黑" w:cs="Times New Roman"/>
                <w:b w:val="0"/>
                <w:color w:val="000000"/>
                <w:sz w:val="18"/>
                <w:szCs w:val="18"/>
                <w:lang w:val="en-US" w:eastAsia="zh-CN"/>
              </w:rPr>
              <w:t>Serial port receiving end</w:t>
            </w:r>
          </w:p>
        </w:tc>
        <w:tc>
          <w:tcPr>
            <w:tcW w:w="1823" w:type="dxa"/>
            <w:tcBorders>
              <w:top w:val="single" w:color="70AD47" w:sz="4" w:space="0"/>
              <w:left w:val="single" w:color="70AD47" w:sz="4" w:space="0"/>
              <w:bottom w:val="single" w:color="70AD47" w:sz="4" w:space="0"/>
              <w:right w:val="double" w:color="70AD47" w:sz="4" w:space="0"/>
            </w:tcBorders>
            <w:shd w:val="clear" w:color="auto" w:fill="auto"/>
            <w:vAlign w:val="center"/>
          </w:tcPr>
          <w:p w14:paraId="6C078E2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color w:val="000000"/>
                <w:sz w:val="18"/>
                <w:szCs w:val="18"/>
                <w:lang w:eastAsia="zh-CN"/>
              </w:rPr>
            </w:pPr>
          </w:p>
        </w:tc>
      </w:tr>
      <w:tr w14:paraId="4261D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34" w:type="dxa"/>
            <w:tcBorders>
              <w:top w:val="single" w:color="70AD47" w:sz="4" w:space="0"/>
              <w:left w:val="double" w:color="70AD47" w:sz="4" w:space="0"/>
              <w:bottom w:val="double" w:color="70AD47" w:sz="4" w:space="0"/>
              <w:right w:val="single" w:color="70AD47" w:sz="4" w:space="0"/>
            </w:tcBorders>
            <w:shd w:val="clear" w:color="auto" w:fill="auto"/>
            <w:vAlign w:val="center"/>
          </w:tcPr>
          <w:p w14:paraId="079F52A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bCs/>
                <w:color w:val="000000"/>
                <w:sz w:val="18"/>
                <w:szCs w:val="18"/>
                <w:lang w:val="en-US" w:eastAsia="zh-CN"/>
              </w:rPr>
            </w:pPr>
            <w:r>
              <w:rPr>
                <w:rFonts w:hint="default" w:ascii="Times New Roman" w:hAnsi="Times New Roman" w:eastAsia="微软雅黑" w:cs="Times New Roman"/>
                <w:b w:val="0"/>
                <w:bCs/>
                <w:color w:val="000000"/>
                <w:sz w:val="18"/>
                <w:szCs w:val="18"/>
                <w:lang w:val="en-US" w:eastAsia="zh-CN"/>
              </w:rPr>
              <w:t>8</w:t>
            </w:r>
          </w:p>
        </w:tc>
        <w:tc>
          <w:tcPr>
            <w:tcW w:w="1305" w:type="dxa"/>
            <w:tcBorders>
              <w:top w:val="single" w:color="70AD47" w:sz="4" w:space="0"/>
              <w:left w:val="single" w:color="70AD47" w:sz="4" w:space="0"/>
              <w:bottom w:val="double" w:color="70AD47" w:sz="4" w:space="0"/>
              <w:right w:val="single" w:color="70AD47" w:sz="4" w:space="0"/>
            </w:tcBorders>
            <w:shd w:val="clear" w:color="auto" w:fill="auto"/>
            <w:vAlign w:val="center"/>
          </w:tcPr>
          <w:p w14:paraId="0026668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bCs/>
                <w:color w:val="000000"/>
                <w:kern w:val="2"/>
                <w:sz w:val="18"/>
                <w:szCs w:val="18"/>
                <w:lang w:val="en-US" w:eastAsia="zh-CN" w:bidi="ar-SA"/>
              </w:rPr>
            </w:pPr>
            <w:r>
              <w:rPr>
                <w:rFonts w:hint="default" w:ascii="Times New Roman" w:hAnsi="Times New Roman" w:eastAsia="微软雅黑" w:cs="Times New Roman"/>
                <w:b w:val="0"/>
                <w:bCs/>
                <w:color w:val="000000"/>
                <w:sz w:val="18"/>
                <w:szCs w:val="18"/>
              </w:rPr>
              <w:t>TXD</w:t>
            </w:r>
          </w:p>
        </w:tc>
        <w:tc>
          <w:tcPr>
            <w:tcW w:w="2817" w:type="dxa"/>
            <w:tcBorders>
              <w:top w:val="single" w:color="70AD47" w:sz="4" w:space="0"/>
              <w:left w:val="single" w:color="70AD47" w:sz="4" w:space="0"/>
              <w:bottom w:val="double" w:color="70AD47" w:sz="4" w:space="0"/>
              <w:right w:val="single" w:color="70AD47" w:sz="4" w:space="0"/>
            </w:tcBorders>
            <w:shd w:val="clear" w:color="auto" w:fill="auto"/>
            <w:vAlign w:val="center"/>
          </w:tcPr>
          <w:p w14:paraId="384EE6A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color w:val="000000"/>
                <w:kern w:val="2"/>
                <w:sz w:val="18"/>
                <w:szCs w:val="18"/>
                <w:lang w:val="en-US" w:eastAsia="zh-CN" w:bidi="ar-SA"/>
              </w:rPr>
            </w:pPr>
            <w:bookmarkStart w:id="26" w:name="OLE_LINK3"/>
            <w:r>
              <w:rPr>
                <w:rFonts w:hint="default" w:ascii="Times New Roman" w:hAnsi="Times New Roman" w:eastAsia="微软雅黑" w:cs="Times New Roman"/>
                <w:b w:val="0"/>
                <w:color w:val="000000"/>
                <w:sz w:val="18"/>
                <w:szCs w:val="18"/>
                <w:lang w:val="en-US" w:eastAsia="zh-CN"/>
              </w:rPr>
              <w:t>Serial port sender</w:t>
            </w:r>
            <w:bookmarkEnd w:id="26"/>
          </w:p>
        </w:tc>
        <w:tc>
          <w:tcPr>
            <w:tcW w:w="1823" w:type="dxa"/>
            <w:tcBorders>
              <w:top w:val="single" w:color="70AD47" w:sz="4" w:space="0"/>
              <w:left w:val="single" w:color="70AD47" w:sz="4" w:space="0"/>
              <w:bottom w:val="double" w:color="70AD47" w:sz="4" w:space="0"/>
              <w:right w:val="double" w:color="70AD47" w:sz="4" w:space="0"/>
            </w:tcBorders>
            <w:shd w:val="clear" w:color="auto" w:fill="auto"/>
            <w:vAlign w:val="center"/>
          </w:tcPr>
          <w:p w14:paraId="14F6A28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color w:val="000000"/>
                <w:sz w:val="18"/>
                <w:szCs w:val="18"/>
                <w:lang w:eastAsia="zh-CN"/>
              </w:rPr>
            </w:pPr>
          </w:p>
        </w:tc>
      </w:tr>
    </w:tbl>
    <w:p w14:paraId="1CD04C5B">
      <w:pPr>
        <w:spacing w:line="360" w:lineRule="auto"/>
        <w:jc w:val="left"/>
        <w:rPr>
          <w:rFonts w:hint="default" w:ascii="Times New Roman" w:hAnsi="Times New Roman" w:eastAsia="微软雅黑" w:cs="Times New Roman"/>
          <w:b/>
          <w:bCs/>
          <w:sz w:val="18"/>
          <w:szCs w:val="18"/>
        </w:rPr>
      </w:pPr>
      <w:r>
        <w:rPr>
          <w:rFonts w:hint="default" w:ascii="Times New Roman" w:hAnsi="Times New Roman" w:eastAsia="微软雅黑" w:cs="Times New Roman"/>
          <w:sz w:val="18"/>
          <w:szCs w:val="18"/>
        </w:rPr>
        <w:t>▶Note: The debugging line connecting SCT1-86E and PC is a dedicated line (provided according to user needs). Please check before use to avoid damage.</w:t>
      </w:r>
    </w:p>
    <w:p w14:paraId="0C5AF7BE">
      <w:pPr>
        <w:pStyle w:val="3"/>
        <w:bidi w:val="0"/>
        <w:rPr>
          <w:rFonts w:hint="default" w:ascii="Times New Roman" w:hAnsi="Times New Roman" w:cs="Times New Roman"/>
          <w:lang w:val="en-US" w:eastAsia="zh-CN"/>
        </w:rPr>
      </w:pPr>
      <w:bookmarkStart w:id="27" w:name="_Toc11654"/>
      <w:r>
        <w:rPr>
          <w:rFonts w:hint="default" w:ascii="Times New Roman" w:hAnsi="Times New Roman" w:cs="Times New Roman"/>
          <w:lang w:val="en-US" w:eastAsia="zh-CN"/>
        </w:rPr>
        <w:t>3.3 Wiring requirements</w:t>
      </w:r>
      <w:bookmarkEnd w:id="27"/>
    </w:p>
    <w:p w14:paraId="7BB933F5">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360" w:firstLineChars="200"/>
        <w:jc w:val="left"/>
        <w:textAlignment w:val="auto"/>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lang w:eastAsia="zh-CN"/>
        </w:rPr>
        <w:t>The motor line and encoder line must use shielded cables to prevent interference signals from entering the encoder signal end and affecting the operating effect, causing system instability and other faults.</w:t>
      </w:r>
    </w:p>
    <w:p w14:paraId="1E7D42F3">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360" w:firstLineChars="200"/>
        <w:jc w:val="left"/>
        <w:textAlignment w:val="auto"/>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rPr>
        <w:t>If one power supply supplies multiple drives, they should be connected in parallel at the power supply. Chain connection from one drive to another is not allowed.</w:t>
      </w:r>
    </w:p>
    <w:p w14:paraId="212DB931">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360" w:firstLineChars="200"/>
        <w:jc w:val="left"/>
        <w:textAlignment w:val="auto"/>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rPr>
        <w:t>It is strictly forbidden to plug or unplug the high-voltage terminals of the driver while it is powered on. When the motor is stopped, there is still a large current flowing through the coil. Plugging or unplugging the terminals while it is powered on will cause a huge instantaneous induced electromotive force that will burn out the driver.</w:t>
      </w:r>
    </w:p>
    <w:p w14:paraId="7EFA881C">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360" w:firstLineChars="200"/>
        <w:jc w:val="left"/>
        <w:textAlignment w:val="auto"/>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rPr>
        <w:t>It is strictly forbidden to connect the wire end to the terminal after tinning it, otherwise the contact resistance may increase and the terminal may be damaged by overheating.</w:t>
      </w:r>
    </w:p>
    <w:p w14:paraId="1A301FA8">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360" w:firstLineChars="200"/>
        <w:jc w:val="left"/>
        <w:textAlignment w:val="auto"/>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rPr>
        <w:t>The wiring ends must not be exposed outside the terminals to prevent accidental short circuits and damage to the driver.</w:t>
      </w:r>
    </w:p>
    <w:p w14:paraId="5B37BB93">
      <w:pPr>
        <w:pStyle w:val="2"/>
        <w:numPr>
          <w:ilvl w:val="0"/>
          <w:numId w:val="1"/>
        </w:numPr>
        <w:bidi w:val="0"/>
        <w:rPr>
          <w:rFonts w:hint="default" w:ascii="Times New Roman" w:hAnsi="Times New Roman" w:cs="Times New Roman"/>
        </w:rPr>
      </w:pPr>
      <w:bookmarkStart w:id="28" w:name="_Toc23983"/>
      <w:r>
        <w:rPr>
          <w:rFonts w:hint="default" w:ascii="Times New Roman" w:hAnsi="Times New Roman" w:cs="Times New Roman"/>
          <w:lang w:eastAsia="zh-CN"/>
        </w:rPr>
        <w:t>Functional Description</w:t>
      </w:r>
      <w:bookmarkEnd w:id="28"/>
    </w:p>
    <w:p w14:paraId="4C723D6C">
      <w:pPr>
        <w:pStyle w:val="3"/>
        <w:bidi w:val="0"/>
        <w:rPr>
          <w:rFonts w:hint="default" w:ascii="Times New Roman" w:hAnsi="Times New Roman" w:cs="Times New Roman"/>
          <w:lang w:val="en-US" w:eastAsia="zh-CN"/>
        </w:rPr>
      </w:pPr>
      <w:bookmarkStart w:id="29" w:name="_Toc24553"/>
      <w:r>
        <w:rPr>
          <w:rFonts w:hint="default" w:ascii="Times New Roman" w:hAnsi="Times New Roman" w:cs="Times New Roman"/>
          <w:lang w:val="en-US" w:eastAsia="zh-CN"/>
        </w:rPr>
        <w:t xml:space="preserve">4.1 Panel Function Diagram</w:t>
      </w:r>
      <w:bookmarkEnd w:id="29"/>
    </w:p>
    <w:p w14:paraId="24556F21">
      <w:pPr>
        <w:ind w:firstLine="420" w:firstLineChars="0"/>
        <w:rPr>
          <w:rFonts w:hint="default" w:ascii="Times New Roman" w:hAnsi="Times New Roman" w:eastAsia="微软雅黑" w:cs="Times New Roman"/>
          <w:sz w:val="18"/>
          <w:szCs w:val="18"/>
          <w:lang w:val="en-US" w:eastAsia="zh-CN"/>
        </w:rPr>
      </w:pPr>
      <w:r>
        <w:rPr>
          <w:rFonts w:hint="default" w:ascii="Times New Roman" w:hAnsi="Times New Roman" w:eastAsia="微软雅黑" w:cs="Times New Roman"/>
          <w:sz w:val="18"/>
          <w:szCs w:val="18"/>
          <w:lang w:val="en-US" w:eastAsia="zh-CN"/>
        </w:rPr>
        <w:t>The functional diagram of the SCT1-86E DC speed and torque regulating closed-loop driver panel is shown below.</w:t>
      </w:r>
    </w:p>
    <w:p w14:paraId="6577AE9E">
      <w:pPr>
        <w:rPr>
          <w:rFonts w:hint="default" w:ascii="Times New Roman" w:hAnsi="Times New Roman" w:eastAsia="微软雅黑" w:cs="Times New Roman"/>
          <w:sz w:val="18"/>
          <w:szCs w:val="18"/>
          <w:lang w:val="en-US" w:eastAsia="zh-CN"/>
        </w:rPr>
      </w:pPr>
      <w:r>
        <w:rPr>
          <w:rFonts w:hint="default" w:ascii="Times New Roman" w:hAnsi="Times New Roman" w:eastAsia="微软雅黑" w:cs="Times New Roman"/>
          <w:sz w:val="18"/>
          <w:szCs w:val="18"/>
          <w:lang w:val="en-US" w:eastAsia="zh-CN"/>
        </w:rPr>
        <w:drawing>
          <wp:anchor distT="0" distB="0" distL="114300" distR="114300" simplePos="0" relativeHeight="251662336" behindDoc="0" locked="0" layoutInCell="1" allowOverlap="1">
            <wp:simplePos x="0" y="0"/>
            <wp:positionH relativeFrom="column">
              <wp:posOffset>1254125</wp:posOffset>
            </wp:positionH>
            <wp:positionV relativeFrom="paragraph">
              <wp:posOffset>174625</wp:posOffset>
            </wp:positionV>
            <wp:extent cx="2724785" cy="4519295"/>
            <wp:effectExtent l="0" t="0" r="18415" b="14605"/>
            <wp:wrapNone/>
            <wp:docPr id="6" name="图片 6" descr="e30ce5a78de7cb07c7134f808ea4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30ce5a78de7cb07c7134f808ea4341"/>
                    <pic:cNvPicPr>
                      <a:picLocks noChangeAspect="1"/>
                    </pic:cNvPicPr>
                  </pic:nvPicPr>
                  <pic:blipFill>
                    <a:blip r:embed="rId9"/>
                    <a:srcRect l="5055" t="1868" r="5626" b="2645"/>
                    <a:stretch>
                      <a:fillRect/>
                    </a:stretch>
                  </pic:blipFill>
                  <pic:spPr>
                    <a:xfrm>
                      <a:off x="0" y="0"/>
                      <a:ext cx="2724785" cy="4519295"/>
                    </a:xfrm>
                    <a:prstGeom prst="rect">
                      <a:avLst/>
                    </a:prstGeom>
                  </pic:spPr>
                </pic:pic>
              </a:graphicData>
            </a:graphic>
          </wp:anchor>
        </w:drawing>
      </w:r>
    </w:p>
    <w:p w14:paraId="410FFFF5">
      <w:pPr>
        <w:rPr>
          <w:rFonts w:hint="default" w:ascii="Times New Roman" w:hAnsi="Times New Roman" w:eastAsia="微软雅黑" w:cs="Times New Roman"/>
          <w:sz w:val="18"/>
          <w:szCs w:val="18"/>
          <w:lang w:val="en-US" w:eastAsia="zh-CN"/>
        </w:rPr>
      </w:pPr>
    </w:p>
    <w:p w14:paraId="12068AD4">
      <w:pPr>
        <w:rPr>
          <w:rFonts w:hint="default" w:ascii="Times New Roman" w:hAnsi="Times New Roman" w:eastAsia="微软雅黑" w:cs="Times New Roman"/>
          <w:sz w:val="18"/>
          <w:szCs w:val="18"/>
          <w:lang w:val="en-US" w:eastAsia="zh-CN"/>
        </w:rPr>
      </w:pPr>
    </w:p>
    <w:p w14:paraId="472DA419">
      <w:pPr>
        <w:rPr>
          <w:rFonts w:hint="default" w:ascii="Times New Roman" w:hAnsi="Times New Roman" w:eastAsia="微软雅黑" w:cs="Times New Roman"/>
          <w:sz w:val="18"/>
          <w:szCs w:val="18"/>
          <w:lang w:val="en-US" w:eastAsia="zh-CN"/>
        </w:rPr>
      </w:pPr>
    </w:p>
    <w:p w14:paraId="1DBB7F57">
      <w:pPr>
        <w:rPr>
          <w:rFonts w:hint="default" w:ascii="Times New Roman" w:hAnsi="Times New Roman" w:eastAsia="微软雅黑" w:cs="Times New Roman"/>
          <w:sz w:val="18"/>
          <w:szCs w:val="18"/>
          <w:lang w:val="en-US" w:eastAsia="zh-CN"/>
        </w:rPr>
      </w:pPr>
    </w:p>
    <w:p w14:paraId="44CBE694">
      <w:pPr>
        <w:rPr>
          <w:rFonts w:hint="default" w:ascii="Times New Roman" w:hAnsi="Times New Roman" w:eastAsia="微软雅黑" w:cs="Times New Roman"/>
          <w:sz w:val="18"/>
          <w:szCs w:val="18"/>
          <w:lang w:val="en-US" w:eastAsia="zh-CN"/>
        </w:rPr>
      </w:pPr>
    </w:p>
    <w:p w14:paraId="59E2368B">
      <w:pPr>
        <w:rPr>
          <w:rFonts w:hint="default" w:ascii="Times New Roman" w:hAnsi="Times New Roman" w:eastAsia="微软雅黑" w:cs="Times New Roman"/>
          <w:sz w:val="18"/>
          <w:szCs w:val="18"/>
          <w:lang w:val="en-US" w:eastAsia="zh-CN"/>
        </w:rPr>
      </w:pPr>
    </w:p>
    <w:p w14:paraId="3F9696E6">
      <w:pPr>
        <w:rPr>
          <w:rFonts w:hint="default" w:ascii="Times New Roman" w:hAnsi="Times New Roman" w:eastAsia="微软雅黑" w:cs="Times New Roman"/>
          <w:sz w:val="18"/>
          <w:szCs w:val="18"/>
          <w:lang w:val="en-US" w:eastAsia="zh-CN"/>
        </w:rPr>
      </w:pPr>
    </w:p>
    <w:p w14:paraId="6F33E938">
      <w:pPr>
        <w:rPr>
          <w:rFonts w:hint="default" w:ascii="Times New Roman" w:hAnsi="Times New Roman" w:eastAsia="微软雅黑" w:cs="Times New Roman"/>
          <w:sz w:val="18"/>
          <w:szCs w:val="18"/>
          <w:lang w:val="en-US" w:eastAsia="zh-CN"/>
        </w:rPr>
      </w:pPr>
    </w:p>
    <w:p w14:paraId="487F38F5">
      <w:pPr>
        <w:rPr>
          <w:rFonts w:hint="default" w:ascii="Times New Roman" w:hAnsi="Times New Roman" w:eastAsia="微软雅黑" w:cs="Times New Roman"/>
          <w:sz w:val="18"/>
          <w:szCs w:val="18"/>
          <w:lang w:val="en-US" w:eastAsia="zh-CN"/>
        </w:rPr>
      </w:pPr>
    </w:p>
    <w:p w14:paraId="35377714">
      <w:pPr>
        <w:rPr>
          <w:rFonts w:hint="default" w:ascii="Times New Roman" w:hAnsi="Times New Roman" w:eastAsia="微软雅黑" w:cs="Times New Roman"/>
          <w:sz w:val="18"/>
          <w:szCs w:val="18"/>
          <w:lang w:val="en-US" w:eastAsia="zh-CN"/>
        </w:rPr>
      </w:pPr>
    </w:p>
    <w:p w14:paraId="47FF9721">
      <w:pPr>
        <w:rPr>
          <w:rFonts w:hint="default" w:ascii="Times New Roman" w:hAnsi="Times New Roman" w:eastAsia="微软雅黑" w:cs="Times New Roman"/>
          <w:sz w:val="18"/>
          <w:szCs w:val="18"/>
          <w:lang w:val="en-US" w:eastAsia="zh-CN"/>
        </w:rPr>
      </w:pPr>
    </w:p>
    <w:p w14:paraId="39623F2C">
      <w:pPr>
        <w:rPr>
          <w:rFonts w:hint="default" w:ascii="Times New Roman" w:hAnsi="Times New Roman" w:eastAsia="微软雅黑" w:cs="Times New Roman"/>
          <w:sz w:val="18"/>
          <w:szCs w:val="18"/>
          <w:lang w:val="en-US" w:eastAsia="zh-CN"/>
        </w:rPr>
      </w:pPr>
    </w:p>
    <w:p w14:paraId="41DDA4CE">
      <w:pPr>
        <w:rPr>
          <w:rFonts w:hint="default" w:ascii="Times New Roman" w:hAnsi="Times New Roman" w:eastAsia="微软雅黑" w:cs="Times New Roman"/>
          <w:sz w:val="18"/>
          <w:szCs w:val="18"/>
          <w:lang w:val="en-US" w:eastAsia="zh-CN"/>
        </w:rPr>
      </w:pPr>
    </w:p>
    <w:p w14:paraId="3CFE43C7">
      <w:pPr>
        <w:rPr>
          <w:rFonts w:hint="default" w:ascii="Times New Roman" w:hAnsi="Times New Roman" w:eastAsia="微软雅黑" w:cs="Times New Roman"/>
          <w:sz w:val="18"/>
          <w:szCs w:val="18"/>
          <w:lang w:val="en-US" w:eastAsia="zh-CN"/>
        </w:rPr>
      </w:pPr>
    </w:p>
    <w:p w14:paraId="079F28FC">
      <w:pPr>
        <w:rPr>
          <w:rFonts w:hint="default" w:ascii="Times New Roman" w:hAnsi="Times New Roman" w:eastAsia="微软雅黑" w:cs="Times New Roman"/>
          <w:sz w:val="18"/>
          <w:szCs w:val="18"/>
          <w:lang w:val="en-US" w:eastAsia="zh-CN"/>
        </w:rPr>
      </w:pPr>
    </w:p>
    <w:p w14:paraId="47FEB3ED">
      <w:pPr>
        <w:rPr>
          <w:rFonts w:hint="default" w:ascii="Times New Roman" w:hAnsi="Times New Roman" w:eastAsia="微软雅黑" w:cs="Times New Roman"/>
          <w:sz w:val="18"/>
          <w:szCs w:val="18"/>
          <w:lang w:val="en-US" w:eastAsia="zh-CN"/>
        </w:rPr>
      </w:pPr>
    </w:p>
    <w:p w14:paraId="5AEC633E">
      <w:pPr>
        <w:rPr>
          <w:rFonts w:hint="default" w:ascii="Times New Roman" w:hAnsi="Times New Roman" w:eastAsia="微软雅黑" w:cs="Times New Roman"/>
          <w:sz w:val="18"/>
          <w:szCs w:val="18"/>
          <w:lang w:val="en-US" w:eastAsia="zh-CN"/>
        </w:rPr>
      </w:pPr>
    </w:p>
    <w:p w14:paraId="43330402">
      <w:pPr>
        <w:rPr>
          <w:rFonts w:hint="default" w:ascii="Times New Roman" w:hAnsi="Times New Roman" w:eastAsia="微软雅黑" w:cs="Times New Roman"/>
          <w:sz w:val="18"/>
          <w:szCs w:val="18"/>
          <w:lang w:val="en-US" w:eastAsia="zh-CN"/>
        </w:rPr>
      </w:pPr>
    </w:p>
    <w:p w14:paraId="5BA63E52">
      <w:pPr>
        <w:rPr>
          <w:rFonts w:hint="default" w:ascii="Times New Roman" w:hAnsi="Times New Roman" w:eastAsia="微软雅黑" w:cs="Times New Roman"/>
          <w:sz w:val="18"/>
          <w:szCs w:val="18"/>
          <w:lang w:val="en-US" w:eastAsia="zh-CN"/>
        </w:rPr>
      </w:pPr>
    </w:p>
    <w:p w14:paraId="00CB6AB6">
      <w:pPr>
        <w:rPr>
          <w:rFonts w:hint="default" w:ascii="Times New Roman" w:hAnsi="Times New Roman" w:eastAsia="微软雅黑" w:cs="Times New Roman"/>
          <w:sz w:val="18"/>
          <w:szCs w:val="18"/>
          <w:lang w:val="en-US" w:eastAsia="zh-CN"/>
        </w:rPr>
      </w:pPr>
    </w:p>
    <w:p w14:paraId="079BA1CA">
      <w:pPr>
        <w:rPr>
          <w:rFonts w:hint="default" w:ascii="Times New Roman" w:hAnsi="Times New Roman" w:eastAsia="微软雅黑" w:cs="Times New Roman"/>
          <w:sz w:val="18"/>
          <w:szCs w:val="18"/>
          <w:lang w:val="en-US" w:eastAsia="zh-CN"/>
        </w:rPr>
      </w:pPr>
    </w:p>
    <w:p w14:paraId="2007DB64">
      <w:pPr>
        <w:rPr>
          <w:rFonts w:hint="default" w:ascii="Times New Roman" w:hAnsi="Times New Roman" w:eastAsia="微软雅黑" w:cs="Times New Roman"/>
          <w:sz w:val="18"/>
          <w:szCs w:val="18"/>
          <w:lang w:val="en-US" w:eastAsia="zh-CN"/>
        </w:rPr>
      </w:pPr>
    </w:p>
    <w:p w14:paraId="3F2F8816">
      <w:pPr>
        <w:rPr>
          <w:rFonts w:hint="default" w:ascii="Times New Roman" w:hAnsi="Times New Roman" w:eastAsia="微软雅黑" w:cs="Times New Roman"/>
          <w:sz w:val="18"/>
          <w:szCs w:val="18"/>
          <w:lang w:val="en-US" w:eastAsia="zh-CN"/>
        </w:rPr>
      </w:pPr>
    </w:p>
    <w:p w14:paraId="61900CF0">
      <w:pPr>
        <w:spacing w:line="360" w:lineRule="auto"/>
        <w:jc w:val="center"/>
        <w:rPr>
          <w:rFonts w:hint="default" w:ascii="Times New Roman" w:hAnsi="Times New Roman" w:eastAsia="微软雅黑" w:cs="Times New Roman"/>
          <w:sz w:val="18"/>
          <w:szCs w:val="18"/>
          <w:lang w:val="en-US" w:eastAsia="zh-CN"/>
        </w:rPr>
      </w:pPr>
      <w:r>
        <w:rPr>
          <w:rFonts w:hint="default" w:ascii="Times New Roman" w:hAnsi="Times New Roman" w:eastAsia="微软雅黑" w:cs="Times New Roman"/>
          <w:sz w:val="18"/>
          <w:szCs w:val="18"/>
        </w:rPr>
        <w:t>Figure 4.1 SCT1-86E panel function diagram</w:t>
      </w:r>
    </w:p>
    <w:p w14:paraId="2C6B6E6A">
      <w:pPr>
        <w:pStyle w:val="3"/>
        <w:bidi w:val="0"/>
        <w:rPr>
          <w:rFonts w:hint="default" w:ascii="Times New Roman" w:hAnsi="Times New Roman" w:cs="Times New Roman"/>
          <w:lang w:val="en-US" w:eastAsia="zh-CN"/>
        </w:rPr>
      </w:pPr>
      <w:bookmarkStart w:id="30" w:name="_Toc6278"/>
      <w:r>
        <w:rPr>
          <w:rFonts w:hint="default" w:ascii="Times New Roman" w:hAnsi="Times New Roman" w:cs="Times New Roman"/>
          <w:lang w:val="en-US" w:eastAsia="zh-CN"/>
        </w:rPr>
        <w:t>4.2 Digital tube display</w:t>
      </w:r>
      <w:bookmarkEnd w:id="30"/>
    </w:p>
    <w:p w14:paraId="09FAF6AB">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b w:val="0"/>
          <w:bCs w:val="0"/>
          <w:color w:val="auto"/>
          <w:sz w:val="18"/>
          <w:szCs w:val="18"/>
          <w:lang w:val="en-US" w:eastAsia="zh-CN"/>
        </w:rPr>
      </w:pPr>
      <w:r>
        <w:rPr>
          <w:rFonts w:hint="default" w:ascii="Times New Roman" w:hAnsi="Times New Roman" w:eastAsia="微软雅黑" w:cs="Times New Roman"/>
          <w:sz w:val="18"/>
          <w:szCs w:val="18"/>
          <w:lang w:val="en-US" w:eastAsia="zh-CN"/>
        </w:rPr>
        <w:t>SCT1-86E DC speed and torque regulating closed loop driver uses 4-digit digital tube to display speed value and torque level value.</w:t>
      </w:r>
      <w:r>
        <w:rPr>
          <w:rFonts w:hint="default" w:ascii="Times New Roman" w:hAnsi="Times New Roman" w:eastAsia="微软雅黑" w:cs="Times New Roman"/>
          <w:b w:val="0"/>
          <w:bCs w:val="0"/>
          <w:color w:val="auto"/>
          <w:sz w:val="18"/>
          <w:szCs w:val="18"/>
          <w:lang w:val="en-US" w:eastAsia="zh-CN"/>
        </w:rPr>
        <w:t>As shown in the following figure.</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58"/>
        <w:gridCol w:w="4258"/>
      </w:tblGrid>
      <w:tr w14:paraId="6C544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8"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2D94AF2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b/>
                <w:bCs w:val="0"/>
                <w:color w:val="000000"/>
                <w:sz w:val="18"/>
                <w:szCs w:val="18"/>
                <w:vertAlign w:val="baseline"/>
                <w:lang w:val="en-US" w:eastAsia="zh-CN"/>
              </w:rPr>
            </w:pPr>
            <w:r>
              <w:rPr>
                <w:rFonts w:hint="default" w:ascii="Times New Roman" w:hAnsi="Times New Roman" w:eastAsia="微软雅黑" w:cs="Times New Roman"/>
                <w:b/>
                <w:bCs w:val="0"/>
                <w:color w:val="000000"/>
                <w:sz w:val="18"/>
                <w:szCs w:val="18"/>
                <w:vertAlign w:val="baseline"/>
                <w:lang w:val="en-US" w:eastAsia="zh-CN"/>
              </w:rPr>
              <w:t>Digital tube display example</w:t>
            </w:r>
          </w:p>
        </w:tc>
        <w:tc>
          <w:tcPr>
            <w:tcW w:w="4258"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77EADF7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b/>
                <w:bCs w:val="0"/>
                <w:color w:val="000000"/>
                <w:sz w:val="18"/>
                <w:szCs w:val="18"/>
                <w:vertAlign w:val="baseline"/>
                <w:lang w:val="en-US" w:eastAsia="zh-CN"/>
              </w:rPr>
            </w:pPr>
            <w:r>
              <w:rPr>
                <w:rFonts w:hint="default" w:ascii="Times New Roman" w:hAnsi="Times New Roman" w:eastAsia="微软雅黑" w:cs="Times New Roman"/>
                <w:b/>
                <w:bCs w:val="0"/>
                <w:color w:val="000000"/>
                <w:sz w:val="18"/>
                <w:szCs w:val="18"/>
                <w:vertAlign w:val="baseline"/>
                <w:lang w:val="en-US" w:eastAsia="zh-CN"/>
              </w:rPr>
              <w:t>meaning</w:t>
            </w:r>
          </w:p>
        </w:tc>
      </w:tr>
      <w:tr w14:paraId="1CEF5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8" w:type="dxa"/>
            <w:tcBorders>
              <w:top w:val="single" w:color="70AD47" w:sz="4" w:space="0"/>
              <w:left w:val="double" w:color="70AD47" w:sz="4" w:space="0"/>
              <w:bottom w:val="single" w:color="70AD47" w:sz="4" w:space="0"/>
              <w:right w:val="single" w:color="70AD47" w:sz="4" w:space="0"/>
            </w:tcBorders>
            <w:shd w:val="clear" w:color="auto" w:fill="auto"/>
            <w:vAlign w:val="center"/>
          </w:tcPr>
          <w:p w14:paraId="3FF9C00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drawing>
                <wp:inline distT="0" distB="0" distL="114300" distR="114300">
                  <wp:extent cx="2339975" cy="1068070"/>
                  <wp:effectExtent l="0" t="0" r="3175" b="17780"/>
                  <wp:docPr id="26" name="图片 26" descr="8fd2e1faf7ea5bb8d9192573244b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8fd2e1faf7ea5bb8d9192573244b308"/>
                          <pic:cNvPicPr>
                            <a:picLocks noChangeAspect="1"/>
                          </pic:cNvPicPr>
                        </pic:nvPicPr>
                        <pic:blipFill>
                          <a:blip r:embed="rId10"/>
                          <a:stretch>
                            <a:fillRect/>
                          </a:stretch>
                        </pic:blipFill>
                        <pic:spPr>
                          <a:xfrm>
                            <a:off x="0" y="0"/>
                            <a:ext cx="2339975" cy="1068070"/>
                          </a:xfrm>
                          <a:prstGeom prst="rect">
                            <a:avLst/>
                          </a:prstGeom>
                        </pic:spPr>
                      </pic:pic>
                    </a:graphicData>
                  </a:graphic>
                </wp:inline>
              </w:drawing>
            </w:r>
          </w:p>
        </w:tc>
        <w:tc>
          <w:tcPr>
            <w:tcW w:w="4258" w:type="dxa"/>
            <w:tcBorders>
              <w:top w:val="single" w:color="70AD47" w:sz="4" w:space="0"/>
              <w:left w:val="single" w:color="70AD47" w:sz="4" w:space="0"/>
              <w:bottom w:val="single" w:color="70AD47" w:sz="4" w:space="0"/>
              <w:right w:val="double" w:color="70AD47" w:sz="4" w:space="0"/>
            </w:tcBorders>
            <w:shd w:val="clear" w:color="auto" w:fill="auto"/>
            <w:vAlign w:val="center"/>
          </w:tcPr>
          <w:p w14:paraId="765EEDA0">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The digital tube displays 'C200', indicating that the current torque value is 200; at this time, the torque output value can be adjusted by the knob, and the default adjustment range is 0-200;</w:t>
            </w:r>
          </w:p>
        </w:tc>
      </w:tr>
      <w:tr w14:paraId="28DCA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8" w:type="dxa"/>
            <w:tcBorders>
              <w:top w:val="single" w:color="70AD47" w:sz="4" w:space="0"/>
              <w:left w:val="double" w:color="70AD47" w:sz="4" w:space="0"/>
              <w:bottom w:val="single" w:color="70AD47" w:sz="4" w:space="0"/>
              <w:right w:val="single" w:color="70AD47" w:sz="4" w:space="0"/>
            </w:tcBorders>
            <w:shd w:val="clear" w:color="auto" w:fill="auto"/>
            <w:vAlign w:val="center"/>
          </w:tcPr>
          <w:p w14:paraId="157E7EA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drawing>
                <wp:inline distT="0" distB="0" distL="114300" distR="114300">
                  <wp:extent cx="2363470" cy="1109345"/>
                  <wp:effectExtent l="0" t="0" r="17780" b="14605"/>
                  <wp:docPr id="27" name="图片 27" descr="b049a5dbd965a246b61110614843e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b049a5dbd965a246b61110614843e0c"/>
                          <pic:cNvPicPr>
                            <a:picLocks noChangeAspect="1"/>
                          </pic:cNvPicPr>
                        </pic:nvPicPr>
                        <pic:blipFill>
                          <a:blip r:embed="rId11"/>
                          <a:stretch>
                            <a:fillRect/>
                          </a:stretch>
                        </pic:blipFill>
                        <pic:spPr>
                          <a:xfrm>
                            <a:off x="0" y="0"/>
                            <a:ext cx="2363470" cy="1109345"/>
                          </a:xfrm>
                          <a:prstGeom prst="rect">
                            <a:avLst/>
                          </a:prstGeom>
                        </pic:spPr>
                      </pic:pic>
                    </a:graphicData>
                  </a:graphic>
                </wp:inline>
              </w:drawing>
            </w:r>
          </w:p>
        </w:tc>
        <w:tc>
          <w:tcPr>
            <w:tcW w:w="4258" w:type="dxa"/>
            <w:tcBorders>
              <w:top w:val="single" w:color="70AD47" w:sz="4" w:space="0"/>
              <w:left w:val="single" w:color="70AD47" w:sz="4" w:space="0"/>
              <w:bottom w:val="single" w:color="70AD47" w:sz="4" w:space="0"/>
              <w:right w:val="double" w:color="70AD47" w:sz="4" w:space="0"/>
            </w:tcBorders>
            <w:shd w:val="clear" w:color="auto" w:fill="auto"/>
            <w:vAlign w:val="center"/>
          </w:tcPr>
          <w:p w14:paraId="3E89B1B6">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The digital tube displays 'U200', indicating that the current speed output value is 200rev/min; at this time, the speed output can be adjusted by the knob, and the default adjustment range is 0-200rev/min;</w:t>
            </w:r>
          </w:p>
        </w:tc>
      </w:tr>
      <w:tr w14:paraId="003D1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8" w:type="dxa"/>
            <w:tcBorders>
              <w:top w:val="single" w:color="70AD47" w:sz="4" w:space="0"/>
              <w:left w:val="double" w:color="70AD47" w:sz="4" w:space="0"/>
              <w:bottom w:val="double" w:color="70AD47" w:sz="4" w:space="0"/>
              <w:right w:val="single" w:color="70AD47" w:sz="4" w:space="0"/>
            </w:tcBorders>
            <w:shd w:val="clear" w:color="auto" w:fill="auto"/>
            <w:vAlign w:val="center"/>
          </w:tcPr>
          <w:p w14:paraId="2D4E5EA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drawing>
                <wp:inline distT="0" distB="0" distL="114300" distR="114300">
                  <wp:extent cx="2378710" cy="1157605"/>
                  <wp:effectExtent l="0" t="0" r="2540" b="4445"/>
                  <wp:docPr id="28" name="图片 28" descr="94386b35ff87b23adb2cd575c42c5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94386b35ff87b23adb2cd575c42c5dd"/>
                          <pic:cNvPicPr>
                            <a:picLocks noChangeAspect="1"/>
                          </pic:cNvPicPr>
                        </pic:nvPicPr>
                        <pic:blipFill>
                          <a:blip r:embed="rId12"/>
                          <a:stretch>
                            <a:fillRect/>
                          </a:stretch>
                        </pic:blipFill>
                        <pic:spPr>
                          <a:xfrm>
                            <a:off x="0" y="0"/>
                            <a:ext cx="2378710" cy="1157605"/>
                          </a:xfrm>
                          <a:prstGeom prst="rect">
                            <a:avLst/>
                          </a:prstGeom>
                        </pic:spPr>
                      </pic:pic>
                    </a:graphicData>
                  </a:graphic>
                </wp:inline>
              </w:drawing>
            </w:r>
          </w:p>
        </w:tc>
        <w:tc>
          <w:tcPr>
            <w:tcW w:w="4258" w:type="dxa"/>
            <w:tcBorders>
              <w:top w:val="single" w:color="70AD47" w:sz="4" w:space="0"/>
              <w:left w:val="single" w:color="70AD47" w:sz="4" w:space="0"/>
              <w:bottom w:val="double" w:color="70AD47" w:sz="4" w:space="0"/>
              <w:right w:val="double" w:color="70AD47" w:sz="4" w:space="0"/>
            </w:tcBorders>
            <w:shd w:val="clear" w:color="auto" w:fill="auto"/>
            <w:vAlign w:val="center"/>
          </w:tcPr>
          <w:p w14:paraId="43CBFB2C">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The digital tube displays 'U.200', indicating that the current speed is 200rev/min, and rotating the knob is invalid at this time, and will not affect the set torque value and speed value;</w:t>
            </w:r>
          </w:p>
        </w:tc>
      </w:tr>
    </w:tbl>
    <w:p w14:paraId="448D55C3">
      <w:pPr>
        <w:pStyle w:val="3"/>
        <w:bidi w:val="0"/>
        <w:rPr>
          <w:rFonts w:hint="default" w:ascii="Times New Roman" w:hAnsi="Times New Roman" w:cs="Times New Roman"/>
          <w:lang w:val="en-US" w:eastAsia="zh-CN"/>
        </w:rPr>
      </w:pPr>
      <w:bookmarkStart w:id="31" w:name="_Toc2689"/>
      <w:r>
        <w:rPr>
          <w:rFonts w:hint="default" w:ascii="Times New Roman" w:hAnsi="Times New Roman" w:cs="Times New Roman"/>
          <w:lang w:val="en-US" w:eastAsia="zh-CN"/>
        </w:rPr>
        <w:t>4.3 Torque and speed adjustment</w:t>
      </w:r>
      <w:bookmarkEnd w:id="31"/>
    </w:p>
    <w:p w14:paraId="76FA8099">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val="0"/>
          <w:sz w:val="18"/>
          <w:szCs w:val="18"/>
          <w:lang w:val="en-US" w:eastAsia="zh-CN"/>
        </w:rPr>
      </w:pPr>
      <w:r>
        <w:rPr>
          <w:rFonts w:hint="default" w:ascii="Times New Roman" w:hAnsi="Times New Roman" w:eastAsia="微软雅黑" w:cs="Times New Roman"/>
          <w:b w:val="0"/>
          <w:bCs w:val="0"/>
          <w:sz w:val="18"/>
          <w:szCs w:val="18"/>
          <w:lang w:val="en-US" w:eastAsia="zh-CN"/>
        </w:rPr>
        <w:t>The setting range of torque value and speed value is 0-200. You can switch to the corresponding gear (torque mode or speed mode) through the 3-pin 3-speed switch, and then adjust it through the knob. The specific relationship is as follows:</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8"/>
        <w:gridCol w:w="2839"/>
        <w:gridCol w:w="2839"/>
      </w:tblGrid>
      <w:tr w14:paraId="74EE9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8"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0BE29AB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val="0"/>
                <w:color w:val="000000"/>
                <w:sz w:val="18"/>
                <w:szCs w:val="18"/>
                <w:vertAlign w:val="baseline"/>
                <w:lang w:val="en-US" w:eastAsia="zh-CN"/>
              </w:rPr>
            </w:pPr>
            <w:r>
              <w:rPr>
                <w:rFonts w:hint="default" w:ascii="Times New Roman" w:hAnsi="Times New Roman" w:eastAsia="微软雅黑" w:cs="Times New Roman"/>
                <w:b/>
                <w:bCs/>
                <w:sz w:val="18"/>
                <w:szCs w:val="18"/>
                <w:lang w:val="en-US" w:eastAsia="zh-CN"/>
              </w:rPr>
              <w:t>Torque, speed</w:t>
            </w:r>
            <w:r>
              <w:rPr>
                <w:rFonts w:hint="default" w:ascii="Times New Roman" w:hAnsi="Times New Roman" w:eastAsia="微软雅黑" w:cs="Times New Roman"/>
                <w:b/>
                <w:bCs/>
                <w:color w:val="000000"/>
                <w:sz w:val="18"/>
                <w:szCs w:val="18"/>
                <w:lang w:val="en-US" w:eastAsia="zh-CN"/>
              </w:rPr>
              <w:t>Adjustment switch position</w:t>
            </w:r>
          </w:p>
        </w:tc>
        <w:tc>
          <w:tcPr>
            <w:tcW w:w="2839"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0400ED4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val="0"/>
                <w:color w:val="000000"/>
                <w:sz w:val="18"/>
                <w:szCs w:val="18"/>
                <w:vertAlign w:val="baseline"/>
                <w:lang w:val="en-US" w:eastAsia="zh-CN"/>
              </w:rPr>
            </w:pPr>
            <w:r>
              <w:rPr>
                <w:rFonts w:hint="default" w:ascii="Times New Roman" w:hAnsi="Times New Roman" w:eastAsia="微软雅黑" w:cs="Times New Roman"/>
                <w:b/>
                <w:bCs w:val="0"/>
                <w:color w:val="000000"/>
                <w:sz w:val="18"/>
                <w:szCs w:val="18"/>
                <w:vertAlign w:val="baseline"/>
                <w:lang w:val="en-US" w:eastAsia="zh-CN"/>
              </w:rPr>
              <w:t>Knob adjustment value</w:t>
            </w:r>
          </w:p>
        </w:tc>
        <w:tc>
          <w:tcPr>
            <w:tcW w:w="2839"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1F99B89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val="0"/>
                <w:color w:val="000000"/>
                <w:sz w:val="18"/>
                <w:szCs w:val="18"/>
                <w:vertAlign w:val="baseline"/>
                <w:lang w:val="en-US" w:eastAsia="zh-CN"/>
              </w:rPr>
            </w:pPr>
            <w:r>
              <w:rPr>
                <w:rFonts w:hint="default" w:ascii="Times New Roman" w:hAnsi="Times New Roman" w:eastAsia="微软雅黑" w:cs="Times New Roman"/>
                <w:b/>
                <w:bCs w:val="0"/>
                <w:color w:val="000000"/>
                <w:sz w:val="18"/>
                <w:szCs w:val="18"/>
                <w:vertAlign w:val="baseline"/>
                <w:lang w:val="en-US" w:eastAsia="zh-CN"/>
              </w:rPr>
              <w:t>describe</w:t>
            </w:r>
          </w:p>
        </w:tc>
      </w:tr>
      <w:tr w14:paraId="36EC6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8" w:type="dxa"/>
            <w:tcBorders>
              <w:top w:val="single" w:color="70AD47" w:sz="4" w:space="0"/>
              <w:left w:val="double" w:color="70AD47" w:sz="4" w:space="0"/>
              <w:bottom w:val="single" w:color="70AD47" w:sz="4" w:space="0"/>
              <w:right w:val="single" w:color="70AD47" w:sz="4" w:space="0"/>
            </w:tcBorders>
            <w:shd w:val="clear" w:color="auto" w:fill="auto"/>
            <w:vAlign w:val="center"/>
          </w:tcPr>
          <w:p w14:paraId="254FDD9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'I'</w:t>
            </w:r>
          </w:p>
        </w:tc>
        <w:tc>
          <w:tcPr>
            <w:tcW w:w="2839"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3E7E51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sz w:val="18"/>
                <w:szCs w:val="18"/>
                <w:lang w:val="en-US" w:eastAsia="zh-CN"/>
              </w:rPr>
              <w:t>Adjust the torque output value</w:t>
            </w:r>
          </w:p>
        </w:tc>
        <w:tc>
          <w:tcPr>
            <w:tcW w:w="2839" w:type="dxa"/>
            <w:tcBorders>
              <w:top w:val="single" w:color="70AD47" w:sz="4" w:space="0"/>
              <w:left w:val="single" w:color="70AD47" w:sz="4" w:space="0"/>
              <w:bottom w:val="single" w:color="70AD47" w:sz="4" w:space="0"/>
              <w:right w:val="double" w:color="70AD47" w:sz="4" w:space="0"/>
            </w:tcBorders>
            <w:shd w:val="clear" w:color="auto" w:fill="auto"/>
            <w:vAlign w:val="center"/>
          </w:tcPr>
          <w:p w14:paraId="18649E6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sz w:val="18"/>
                <w:szCs w:val="18"/>
                <w:lang w:val="en-US" w:eastAsia="zh-CN"/>
              </w:rPr>
              <w:t>Range: 0-200</w:t>
            </w:r>
          </w:p>
        </w:tc>
      </w:tr>
      <w:tr w14:paraId="3AC6B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8" w:type="dxa"/>
            <w:tcBorders>
              <w:top w:val="single" w:color="70AD47" w:sz="4" w:space="0"/>
              <w:left w:val="double" w:color="70AD47" w:sz="4" w:space="0"/>
              <w:bottom w:val="single" w:color="70AD47" w:sz="4" w:space="0"/>
              <w:right w:val="single" w:color="70AD47" w:sz="4" w:space="0"/>
            </w:tcBorders>
            <w:shd w:val="clear" w:color="auto" w:fill="auto"/>
            <w:vAlign w:val="center"/>
          </w:tcPr>
          <w:p w14:paraId="2C349B5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'II'</w:t>
            </w:r>
          </w:p>
        </w:tc>
        <w:tc>
          <w:tcPr>
            <w:tcW w:w="2839" w:type="dxa"/>
            <w:tcBorders>
              <w:top w:val="single" w:color="70AD47" w:sz="4" w:space="0"/>
              <w:left w:val="single" w:color="70AD47" w:sz="4" w:space="0"/>
              <w:bottom w:val="single" w:color="70AD47" w:sz="4" w:space="0"/>
              <w:right w:val="single" w:color="70AD47" w:sz="4" w:space="0"/>
            </w:tcBorders>
            <w:shd w:val="clear" w:color="auto" w:fill="auto"/>
            <w:vAlign w:val="center"/>
          </w:tcPr>
          <w:p w14:paraId="23C7C0D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sz w:val="18"/>
                <w:szCs w:val="18"/>
                <w:lang w:val="en-US" w:eastAsia="zh-CN"/>
              </w:rPr>
              <w:t>Adjust the speed value output size</w:t>
            </w:r>
          </w:p>
        </w:tc>
        <w:tc>
          <w:tcPr>
            <w:tcW w:w="2839" w:type="dxa"/>
            <w:tcBorders>
              <w:top w:val="single" w:color="70AD47" w:sz="4" w:space="0"/>
              <w:left w:val="single" w:color="70AD47" w:sz="4" w:space="0"/>
              <w:bottom w:val="single" w:color="70AD47" w:sz="4" w:space="0"/>
              <w:right w:val="double" w:color="70AD47" w:sz="4" w:space="0"/>
            </w:tcBorders>
            <w:shd w:val="clear" w:color="auto" w:fill="auto"/>
            <w:vAlign w:val="center"/>
          </w:tcPr>
          <w:p w14:paraId="715F683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sz w:val="18"/>
                <w:szCs w:val="18"/>
                <w:lang w:val="en-US" w:eastAsia="zh-CN"/>
              </w:rPr>
              <w:t>Range: 0-200, Unit: rev/min</w:t>
            </w:r>
          </w:p>
        </w:tc>
      </w:tr>
      <w:tr w14:paraId="6F9C4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8" w:type="dxa"/>
            <w:tcBorders>
              <w:top w:val="single" w:color="70AD47" w:sz="4" w:space="0"/>
              <w:left w:val="double" w:color="70AD47" w:sz="4" w:space="0"/>
              <w:bottom w:val="double" w:color="70AD47" w:sz="4" w:space="0"/>
              <w:right w:val="single" w:color="70AD47" w:sz="4" w:space="0"/>
            </w:tcBorders>
            <w:shd w:val="clear" w:color="auto" w:fill="auto"/>
            <w:vAlign w:val="center"/>
          </w:tcPr>
          <w:p w14:paraId="157728C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'O'</w:t>
            </w:r>
          </w:p>
        </w:tc>
        <w:tc>
          <w:tcPr>
            <w:tcW w:w="2839" w:type="dxa"/>
            <w:tcBorders>
              <w:top w:val="single" w:color="70AD47" w:sz="4" w:space="0"/>
              <w:left w:val="single" w:color="70AD47" w:sz="4" w:space="0"/>
              <w:bottom w:val="double" w:color="70AD47" w:sz="4" w:space="0"/>
              <w:right w:val="single" w:color="70AD47" w:sz="4" w:space="0"/>
            </w:tcBorders>
            <w:shd w:val="clear" w:color="auto" w:fill="auto"/>
            <w:vAlign w:val="center"/>
          </w:tcPr>
          <w:p w14:paraId="6CAACFA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sz w:val="18"/>
                <w:szCs w:val="18"/>
                <w:lang w:val="en-US" w:eastAsia="zh-CN"/>
              </w:rPr>
              <w:t>The knob adjustment function is invalid</w:t>
            </w:r>
          </w:p>
        </w:tc>
        <w:tc>
          <w:tcPr>
            <w:tcW w:w="2839" w:type="dxa"/>
            <w:tcBorders>
              <w:top w:val="single" w:color="70AD47" w:sz="4" w:space="0"/>
              <w:left w:val="single" w:color="70AD47" w:sz="4" w:space="0"/>
              <w:bottom w:val="double" w:color="70AD47" w:sz="4" w:space="0"/>
              <w:right w:val="double" w:color="70AD47" w:sz="4" w:space="0"/>
            </w:tcBorders>
            <w:shd w:val="clear" w:color="auto" w:fill="auto"/>
            <w:vAlign w:val="center"/>
          </w:tcPr>
          <w:p w14:paraId="704A963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lang w:val="en-US" w:eastAsia="zh-CN"/>
              </w:rPr>
              <w:t>-</w:t>
            </w:r>
          </w:p>
        </w:tc>
      </w:tr>
    </w:tbl>
    <w:p w14:paraId="6871EEA3">
      <w:pPr>
        <w:pStyle w:val="3"/>
        <w:bidi w:val="0"/>
        <w:rPr>
          <w:rFonts w:hint="default" w:ascii="Times New Roman" w:hAnsi="Times New Roman" w:cs="Times New Roman"/>
          <w:lang w:val="en-US" w:eastAsia="zh-CN"/>
        </w:rPr>
      </w:pPr>
      <w:bookmarkStart w:id="32" w:name="_Toc5136"/>
      <w:r>
        <w:rPr>
          <w:rFonts w:hint="default" w:ascii="Times New Roman" w:hAnsi="Times New Roman" w:cs="Times New Roman"/>
          <w:lang w:val="en-US" w:eastAsia="zh-CN"/>
        </w:rPr>
        <w:t>4.4 Start-Stop Control</w:t>
      </w:r>
      <w:bookmarkEnd w:id="32"/>
    </w:p>
    <w:p w14:paraId="5C7ED299">
      <w:pPr>
        <w:pStyle w:val="4"/>
        <w:bidi w:val="0"/>
        <w:rPr>
          <w:rFonts w:hint="default" w:ascii="Times New Roman" w:hAnsi="Times New Roman" w:cs="Times New Roman"/>
          <w:lang w:val="en-US" w:eastAsia="zh-CN"/>
        </w:rPr>
      </w:pPr>
      <w:bookmarkStart w:id="33" w:name="_Toc18"/>
      <w:r>
        <w:rPr>
          <w:rFonts w:hint="default" w:ascii="Times New Roman" w:hAnsi="Times New Roman" w:cs="Times New Roman"/>
          <w:lang w:val="en-US" w:eastAsia="zh-CN"/>
        </w:rPr>
        <w:t>4.4.1 Panel switch control start and stop</w:t>
      </w:r>
      <w:bookmarkEnd w:id="33"/>
    </w:p>
    <w:p w14:paraId="274BBEF7">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val="0"/>
          <w:sz w:val="18"/>
          <w:szCs w:val="18"/>
          <w:lang w:val="en-US" w:eastAsia="zh-CN"/>
        </w:rPr>
      </w:pPr>
      <w:r>
        <w:rPr>
          <w:rFonts w:hint="default" w:ascii="Times New Roman" w:hAnsi="Times New Roman" w:eastAsia="微软雅黑" w:cs="Times New Roman"/>
          <w:b w:val="0"/>
          <w:bCs w:val="0"/>
          <w:sz w:val="18"/>
          <w:szCs w:val="18"/>
          <w:lang w:val="en-US" w:eastAsia="zh-CN"/>
        </w:rPr>
        <w:t>The 3-position switch on the front of the SCT1-86 drive panel can control the motor's forward, reverse and stop. The control logic is shown in the following table:</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8"/>
        <w:gridCol w:w="2839"/>
        <w:gridCol w:w="2839"/>
      </w:tblGrid>
      <w:tr w14:paraId="6B464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8"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270D477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val="0"/>
                <w:color w:val="000000"/>
                <w:sz w:val="18"/>
                <w:szCs w:val="18"/>
                <w:vertAlign w:val="baseline"/>
                <w:lang w:val="en-US" w:eastAsia="zh-CN"/>
              </w:rPr>
            </w:pPr>
            <w:r>
              <w:rPr>
                <w:rFonts w:hint="default" w:ascii="Times New Roman" w:hAnsi="Times New Roman" w:eastAsia="微软雅黑" w:cs="Times New Roman"/>
                <w:b/>
                <w:bCs w:val="0"/>
                <w:color w:val="000000"/>
                <w:sz w:val="18"/>
                <w:szCs w:val="18"/>
                <w:lang w:val="en-US" w:eastAsia="zh-CN"/>
              </w:rPr>
              <w:t>Forward and reverse adjustment switch position</w:t>
            </w:r>
          </w:p>
        </w:tc>
        <w:tc>
          <w:tcPr>
            <w:tcW w:w="2839"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4FAC9B8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val="0"/>
                <w:color w:val="000000"/>
                <w:sz w:val="18"/>
                <w:szCs w:val="18"/>
                <w:vertAlign w:val="baseline"/>
                <w:lang w:val="en-US" w:eastAsia="zh-CN"/>
              </w:rPr>
            </w:pPr>
            <w:r>
              <w:rPr>
                <w:rFonts w:hint="default" w:ascii="Times New Roman" w:hAnsi="Times New Roman" w:eastAsia="微软雅黑" w:cs="Times New Roman"/>
                <w:b/>
                <w:bCs w:val="0"/>
                <w:color w:val="000000"/>
                <w:sz w:val="18"/>
                <w:szCs w:val="18"/>
                <w:vertAlign w:val="baseline"/>
                <w:lang w:val="en-US" w:eastAsia="zh-CN"/>
              </w:rPr>
              <w:t>Motor motion status</w:t>
            </w:r>
          </w:p>
        </w:tc>
        <w:tc>
          <w:tcPr>
            <w:tcW w:w="2839"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10664E0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val="0"/>
                <w:color w:val="000000"/>
                <w:sz w:val="18"/>
                <w:szCs w:val="18"/>
                <w:vertAlign w:val="baseline"/>
                <w:lang w:val="en-US" w:eastAsia="zh-CN"/>
              </w:rPr>
            </w:pPr>
            <w:r>
              <w:rPr>
                <w:rFonts w:hint="default" w:ascii="Times New Roman" w:hAnsi="Times New Roman" w:eastAsia="微软雅黑" w:cs="Times New Roman"/>
                <w:b/>
                <w:bCs w:val="0"/>
                <w:color w:val="000000"/>
                <w:sz w:val="18"/>
                <w:szCs w:val="18"/>
                <w:vertAlign w:val="baseline"/>
                <w:lang w:val="en-US" w:eastAsia="zh-CN"/>
              </w:rPr>
              <w:t>describe</w:t>
            </w:r>
          </w:p>
        </w:tc>
      </w:tr>
      <w:tr w14:paraId="6C380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8" w:type="dxa"/>
            <w:tcBorders>
              <w:top w:val="single" w:color="70AD47" w:sz="4" w:space="0"/>
              <w:left w:val="double" w:color="70AD47" w:sz="4" w:space="0"/>
              <w:bottom w:val="single" w:color="70AD47" w:sz="4" w:space="0"/>
              <w:right w:val="single" w:color="70AD47" w:sz="4" w:space="0"/>
            </w:tcBorders>
            <w:shd w:val="clear" w:color="auto" w:fill="auto"/>
            <w:vAlign w:val="center"/>
          </w:tcPr>
          <w:p w14:paraId="0A99542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'I'</w:t>
            </w:r>
          </w:p>
        </w:tc>
        <w:tc>
          <w:tcPr>
            <w:tcW w:w="2839" w:type="dxa"/>
            <w:tcBorders>
              <w:top w:val="single" w:color="70AD47" w:sz="4" w:space="0"/>
              <w:left w:val="single" w:color="70AD47" w:sz="4" w:space="0"/>
              <w:bottom w:val="single" w:color="70AD47" w:sz="4" w:space="0"/>
              <w:right w:val="single" w:color="70AD47" w:sz="4" w:space="0"/>
            </w:tcBorders>
            <w:shd w:val="clear" w:color="auto" w:fill="auto"/>
            <w:vAlign w:val="center"/>
          </w:tcPr>
          <w:p w14:paraId="2AB1589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Forward</w:t>
            </w:r>
          </w:p>
        </w:tc>
        <w:tc>
          <w:tcPr>
            <w:tcW w:w="2839" w:type="dxa"/>
            <w:tcBorders>
              <w:top w:val="single" w:color="70AD47" w:sz="4" w:space="0"/>
              <w:left w:val="single" w:color="70AD47" w:sz="4" w:space="0"/>
              <w:bottom w:val="single" w:color="70AD47" w:sz="4" w:space="0"/>
              <w:right w:val="double" w:color="70AD47" w:sz="4" w:space="0"/>
            </w:tcBorders>
            <w:shd w:val="clear" w:color="auto" w:fill="auto"/>
            <w:vAlign w:val="center"/>
          </w:tcPr>
          <w:p w14:paraId="032BDFA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w:t>
            </w:r>
          </w:p>
        </w:tc>
      </w:tr>
      <w:tr w14:paraId="09831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8" w:type="dxa"/>
            <w:tcBorders>
              <w:top w:val="single" w:color="70AD47" w:sz="4" w:space="0"/>
              <w:left w:val="double" w:color="70AD47" w:sz="4" w:space="0"/>
              <w:bottom w:val="single" w:color="70AD47" w:sz="4" w:space="0"/>
              <w:right w:val="single" w:color="70AD47" w:sz="4" w:space="0"/>
            </w:tcBorders>
            <w:shd w:val="clear" w:color="auto" w:fill="auto"/>
            <w:vAlign w:val="center"/>
          </w:tcPr>
          <w:p w14:paraId="301B6CA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'II'</w:t>
            </w:r>
          </w:p>
        </w:tc>
        <w:tc>
          <w:tcPr>
            <w:tcW w:w="2839"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0A3049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Reversal</w:t>
            </w:r>
          </w:p>
        </w:tc>
        <w:tc>
          <w:tcPr>
            <w:tcW w:w="2839" w:type="dxa"/>
            <w:tcBorders>
              <w:top w:val="single" w:color="70AD47" w:sz="4" w:space="0"/>
              <w:left w:val="single" w:color="70AD47" w:sz="4" w:space="0"/>
              <w:bottom w:val="single" w:color="70AD47" w:sz="4" w:space="0"/>
              <w:right w:val="double" w:color="70AD47" w:sz="4" w:space="0"/>
            </w:tcBorders>
            <w:shd w:val="clear" w:color="auto" w:fill="auto"/>
            <w:vAlign w:val="center"/>
          </w:tcPr>
          <w:p w14:paraId="40C1456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w:t>
            </w:r>
          </w:p>
        </w:tc>
      </w:tr>
      <w:tr w14:paraId="2D755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8" w:type="dxa"/>
            <w:tcBorders>
              <w:top w:val="single" w:color="70AD47" w:sz="4" w:space="0"/>
              <w:left w:val="double" w:color="70AD47" w:sz="4" w:space="0"/>
              <w:bottom w:val="double" w:color="70AD47" w:sz="4" w:space="0"/>
              <w:right w:val="single" w:color="70AD47" w:sz="4" w:space="0"/>
            </w:tcBorders>
            <w:shd w:val="clear" w:color="auto" w:fill="auto"/>
            <w:vAlign w:val="center"/>
          </w:tcPr>
          <w:p w14:paraId="150E9A5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'O'</w:t>
            </w:r>
          </w:p>
        </w:tc>
        <w:tc>
          <w:tcPr>
            <w:tcW w:w="2839" w:type="dxa"/>
            <w:tcBorders>
              <w:top w:val="single" w:color="70AD47" w:sz="4" w:space="0"/>
              <w:left w:val="single" w:color="70AD47" w:sz="4" w:space="0"/>
              <w:bottom w:val="double" w:color="70AD47" w:sz="4" w:space="0"/>
              <w:right w:val="single" w:color="70AD47" w:sz="4" w:space="0"/>
            </w:tcBorders>
            <w:shd w:val="clear" w:color="auto" w:fill="auto"/>
            <w:vAlign w:val="center"/>
          </w:tcPr>
          <w:p w14:paraId="5F44A6A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stop</w:t>
            </w:r>
          </w:p>
        </w:tc>
        <w:tc>
          <w:tcPr>
            <w:tcW w:w="2839" w:type="dxa"/>
            <w:tcBorders>
              <w:top w:val="single" w:color="70AD47" w:sz="4" w:space="0"/>
              <w:left w:val="single" w:color="70AD47" w:sz="4" w:space="0"/>
              <w:bottom w:val="double" w:color="70AD47" w:sz="4" w:space="0"/>
              <w:right w:val="double" w:color="70AD47" w:sz="4" w:space="0"/>
            </w:tcBorders>
            <w:shd w:val="clear" w:color="auto" w:fill="auto"/>
            <w:vAlign w:val="center"/>
          </w:tcPr>
          <w:p w14:paraId="6884017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lang w:val="en-US" w:eastAsia="zh-CN"/>
              </w:rPr>
              <w:t>It will eventually be in a released state, allowing the user to rotate it without resistance</w:t>
            </w:r>
          </w:p>
        </w:tc>
      </w:tr>
    </w:tbl>
    <w:p w14:paraId="76C91A2D">
      <w:pPr>
        <w:spacing w:line="360" w:lineRule="auto"/>
        <w:jc w:val="left"/>
        <w:rPr>
          <w:rFonts w:hint="default" w:ascii="Times New Roman" w:hAnsi="Times New Roman" w:eastAsia="微软雅黑" w:cs="Times New Roman"/>
          <w:color w:val="000000" w:themeColor="text1"/>
          <w:sz w:val="18"/>
          <w:szCs w:val="18"/>
          <w:lang w:val="en-US" w:eastAsia="zh-CN"/>
          <w14:textFill>
            <w14:solidFill>
              <w14:schemeClr w14:val="tx1"/>
            </w14:solidFill>
          </w14:textFill>
        </w:rPr>
      </w:pPr>
    </w:p>
    <w:p w14:paraId="2713D69A">
      <w:pPr>
        <w:pStyle w:val="3"/>
        <w:bidi w:val="0"/>
        <w:rPr>
          <w:rFonts w:hint="default" w:ascii="Times New Roman" w:hAnsi="Times New Roman" w:cs="Times New Roman"/>
          <w:lang w:val="en-US" w:eastAsia="zh-CN"/>
        </w:rPr>
      </w:pPr>
      <w:bookmarkStart w:id="34" w:name="_Toc27757"/>
      <w:r>
        <w:rPr>
          <w:rFonts w:hint="default" w:ascii="Times New Roman" w:hAnsi="Times New Roman" w:cs="Times New Roman"/>
          <w:lang w:val="en-US" w:eastAsia="zh-CN"/>
        </w:rPr>
        <w:t>4.5 Special features</w:t>
      </w:r>
      <w:bookmarkEnd w:id="34"/>
    </w:p>
    <w:p w14:paraId="69CA58DF">
      <w:pPr>
        <w:pStyle w:val="4"/>
        <w:bidi w:val="0"/>
        <w:rPr>
          <w:rFonts w:hint="default" w:ascii="Times New Roman" w:hAnsi="Times New Roman" w:cs="Times New Roman"/>
          <w:lang w:val="en-US" w:eastAsia="zh-CN"/>
        </w:rPr>
      </w:pPr>
      <w:bookmarkStart w:id="35" w:name="_Toc30443"/>
      <w:r>
        <w:rPr>
          <w:rFonts w:hint="default" w:ascii="Times New Roman" w:hAnsi="Times New Roman" w:cs="Times New Roman"/>
          <w:lang w:val="en-US" w:eastAsia="zh-CN"/>
        </w:rPr>
        <w:t>4.5.1 Maximum output torque value adjustment</w:t>
      </w:r>
      <w:bookmarkEnd w:id="35"/>
    </w:p>
    <w:p w14:paraId="26ABA7C0">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val="0"/>
          <w:sz w:val="18"/>
          <w:szCs w:val="18"/>
          <w:lang w:val="en-US" w:eastAsia="zh-CN"/>
        </w:rPr>
      </w:pPr>
      <w:r>
        <w:rPr>
          <w:rFonts w:hint="default" w:ascii="Times New Roman" w:hAnsi="Times New Roman" w:eastAsia="微软雅黑" w:cs="Times New Roman"/>
          <w:b w:val="0"/>
          <w:bCs w:val="0"/>
          <w:sz w:val="18"/>
          <w:szCs w:val="18"/>
          <w:lang w:val="en-US" w:eastAsia="zh-CN"/>
        </w:rPr>
        <w:t>When the torque and speed adjustment switch is in the 'I' position, press and hold the knob for 3 seconds, and the digital tube will switch to the display shown in the figure below. At this time, the maximum output current of the driver can be adjusted by the knob. The default setting value is 4000, unit: mA, the adjustable range is 0-6000, and the resolution is 100; after setting the required maximum current value, press the knob switch, the set current (i.e. torque) maximum value will be automatically saved, and the current torque setting value Cxxx will be displayed.</w:t>
      </w:r>
      <w:r>
        <w:rPr>
          <w:rFonts w:hint="default" w:ascii="Times New Roman" w:hAnsi="Times New Roman" w:eastAsia="微软雅黑" w:cs="Times New Roman"/>
          <w:sz w:val="18"/>
          <w:szCs w:val="18"/>
          <w:lang w:val="en-US" w:eastAsia="zh-CN"/>
        </w:rPr>
        <w:t>(xxx is the torque setting value).</w:t>
      </w:r>
    </w:p>
    <w:p w14:paraId="683DCB2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b w:val="0"/>
          <w:bCs w:val="0"/>
          <w:sz w:val="18"/>
          <w:szCs w:val="18"/>
          <w:lang w:val="en-US" w:eastAsia="zh-CN"/>
        </w:rPr>
      </w:pPr>
      <w:r>
        <w:rPr>
          <w:rFonts w:hint="default" w:ascii="Times New Roman" w:hAnsi="Times New Roman" w:eastAsia="微软雅黑" w:cs="Times New Roman"/>
          <w:b w:val="0"/>
          <w:bCs w:val="0"/>
          <w:sz w:val="18"/>
          <w:szCs w:val="18"/>
          <w:lang w:val="en-US" w:eastAsia="zh-CN"/>
        </w:rPr>
        <w:drawing>
          <wp:inline distT="0" distB="0" distL="114300" distR="114300">
            <wp:extent cx="2396490" cy="1053465"/>
            <wp:effectExtent l="0" t="0" r="3810" b="13335"/>
            <wp:docPr id="24" name="图片 24" descr="69f57c9d8fb92d3a8611edf4059c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69f57c9d8fb92d3a8611edf4059c707"/>
                    <pic:cNvPicPr>
                      <a:picLocks noChangeAspect="1"/>
                    </pic:cNvPicPr>
                  </pic:nvPicPr>
                  <pic:blipFill>
                    <a:blip r:embed="rId13"/>
                    <a:stretch>
                      <a:fillRect/>
                    </a:stretch>
                  </pic:blipFill>
                  <pic:spPr>
                    <a:xfrm>
                      <a:off x="0" y="0"/>
                      <a:ext cx="2396490" cy="1053465"/>
                    </a:xfrm>
                    <a:prstGeom prst="rect">
                      <a:avLst/>
                    </a:prstGeom>
                  </pic:spPr>
                </pic:pic>
              </a:graphicData>
            </a:graphic>
          </wp:inline>
        </w:drawing>
      </w:r>
    </w:p>
    <w:p w14:paraId="62ED3CDA">
      <w:pPr>
        <w:pStyle w:val="4"/>
        <w:bidi w:val="0"/>
        <w:rPr>
          <w:rFonts w:hint="default" w:ascii="Times New Roman" w:hAnsi="Times New Roman" w:eastAsia="微软雅黑" w:cs="Times New Roman"/>
          <w:b w:val="0"/>
          <w:bCs w:val="0"/>
          <w:sz w:val="18"/>
          <w:szCs w:val="18"/>
          <w:lang w:val="en-US" w:eastAsia="zh-CN"/>
        </w:rPr>
      </w:pPr>
      <w:bookmarkStart w:id="36" w:name="_Toc1715"/>
      <w:r>
        <w:rPr>
          <w:rFonts w:hint="default" w:ascii="Times New Roman" w:hAnsi="Times New Roman" w:cs="Times New Roman"/>
          <w:lang w:val="en-US" w:eastAsia="zh-CN"/>
        </w:rPr>
        <w:t>4.5.2 Maximum output speed adjustment</w:t>
      </w:r>
      <w:bookmarkEnd w:id="36"/>
    </w:p>
    <w:p w14:paraId="6A2209D2">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val="0"/>
          <w:sz w:val="18"/>
          <w:szCs w:val="18"/>
          <w:lang w:val="en-US" w:eastAsia="zh-CN"/>
        </w:rPr>
      </w:pPr>
      <w:r>
        <w:rPr>
          <w:rFonts w:hint="default" w:ascii="Times New Roman" w:hAnsi="Times New Roman" w:eastAsia="微软雅黑" w:cs="Times New Roman"/>
          <w:b w:val="0"/>
          <w:bCs w:val="0"/>
          <w:sz w:val="18"/>
          <w:szCs w:val="18"/>
          <w:lang w:val="en-US" w:eastAsia="zh-CN"/>
        </w:rPr>
        <w:t>When the torque and speed adjustment switch is in the 'II' position, press and hold the knob for 3 seconds, and the digital tube will switch to the display shown in the figure below. At this time, the maximum speed of the driver can be adjusted by the knob. The default setting value is 200, unit: rev/min, the adjustable range is 0-3000, and the resolution is 1; after setting the required maximum speed value, press the knob switch, the set maximum speed value will be automatically saved and the current speed value Uxxx will be displayed.</w:t>
      </w:r>
      <w:r>
        <w:rPr>
          <w:rFonts w:hint="default" w:ascii="Times New Roman" w:hAnsi="Times New Roman" w:eastAsia="微软雅黑" w:cs="Times New Roman"/>
          <w:sz w:val="18"/>
          <w:szCs w:val="18"/>
          <w:lang w:val="en-US" w:eastAsia="zh-CN"/>
        </w:rPr>
        <w:t>(xxx is the speed value).</w:t>
      </w:r>
    </w:p>
    <w:p w14:paraId="3B8B319F">
      <w:pPr>
        <w:spacing w:line="360" w:lineRule="auto"/>
        <w:jc w:val="center"/>
        <w:rPr>
          <w:rFonts w:hint="default" w:ascii="Times New Roman" w:hAnsi="Times New Roman" w:eastAsia="微软雅黑" w:cs="Times New Roman"/>
          <w:color w:val="000000" w:themeColor="text1"/>
          <w:sz w:val="18"/>
          <w:szCs w:val="18"/>
          <w:lang w:val="en-US" w:eastAsia="zh-CN"/>
          <w14:textFill>
            <w14:solidFill>
              <w14:schemeClr w14:val="tx1"/>
            </w14:solidFill>
          </w14:textFill>
        </w:rPr>
      </w:pPr>
      <w:r>
        <w:rPr>
          <w:rFonts w:hint="default" w:ascii="Times New Roman" w:hAnsi="Times New Roman" w:eastAsia="微软雅黑" w:cs="Times New Roman"/>
          <w:color w:val="000000" w:themeColor="text1"/>
          <w:sz w:val="18"/>
          <w:szCs w:val="18"/>
          <w:lang w:val="en-US" w:eastAsia="zh-CN"/>
          <w14:textFill>
            <w14:solidFill>
              <w14:schemeClr w14:val="tx1"/>
            </w14:solidFill>
          </w14:textFill>
        </w:rPr>
        <w:drawing>
          <wp:inline distT="0" distB="0" distL="114300" distR="114300">
            <wp:extent cx="2418715" cy="1078230"/>
            <wp:effectExtent l="0" t="0" r="635" b="7620"/>
            <wp:docPr id="25" name="图片 25" descr="e64d8f797c6be1369d86c7084746f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64d8f797c6be1369d86c7084746f63"/>
                    <pic:cNvPicPr>
                      <a:picLocks noChangeAspect="1"/>
                    </pic:cNvPicPr>
                  </pic:nvPicPr>
                  <pic:blipFill>
                    <a:blip r:embed="rId14"/>
                    <a:stretch>
                      <a:fillRect/>
                    </a:stretch>
                  </pic:blipFill>
                  <pic:spPr>
                    <a:xfrm>
                      <a:off x="0" y="0"/>
                      <a:ext cx="2418715" cy="1078230"/>
                    </a:xfrm>
                    <a:prstGeom prst="rect">
                      <a:avLst/>
                    </a:prstGeom>
                  </pic:spPr>
                </pic:pic>
              </a:graphicData>
            </a:graphic>
          </wp:inline>
        </w:drawing>
      </w:r>
    </w:p>
    <w:p w14:paraId="03E341A6">
      <w:pPr>
        <w:pStyle w:val="4"/>
        <w:bidi w:val="0"/>
        <w:rPr>
          <w:rFonts w:hint="default" w:ascii="Times New Roman" w:hAnsi="Times New Roman" w:eastAsia="微软雅黑" w:cs="Times New Roman"/>
          <w:color w:val="000000" w:themeColor="text1"/>
          <w:sz w:val="18"/>
          <w:szCs w:val="18"/>
          <w:lang w:val="en-US" w:eastAsia="zh-CN"/>
          <w14:textFill>
            <w14:solidFill>
              <w14:schemeClr w14:val="tx1"/>
            </w14:solidFill>
          </w14:textFill>
        </w:rPr>
      </w:pPr>
      <w:bookmarkStart w:id="37" w:name="_Toc12223"/>
      <w:r>
        <w:rPr>
          <w:rFonts w:hint="default" w:ascii="Times New Roman" w:hAnsi="Times New Roman" w:cs="Times New Roman"/>
          <w:lang w:val="en-US" w:eastAsia="zh-CN"/>
        </w:rPr>
        <w:t>4.5.3 Other functional adjustments</w:t>
      </w:r>
      <w:bookmarkEnd w:id="37"/>
    </w:p>
    <w:p w14:paraId="078F1BA5">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val="0"/>
          <w:sz w:val="18"/>
          <w:szCs w:val="18"/>
          <w:lang w:val="en-US" w:eastAsia="zh-CN"/>
        </w:rPr>
      </w:pPr>
      <w:r>
        <w:rPr>
          <w:rFonts w:hint="default" w:ascii="Times New Roman" w:hAnsi="Times New Roman" w:eastAsia="微软雅黑" w:cs="Times New Roman"/>
          <w:b w:val="0"/>
          <w:bCs w:val="0"/>
          <w:sz w:val="18"/>
          <w:szCs w:val="18"/>
          <w:lang w:val="en-US" w:eastAsia="zh-CN"/>
        </w:rPr>
        <w:t>When the torque and speed adjustment switch is in the 'O' position, press and hold the knob for 3 seconds, and the digital tube switches to the function display Pxxx (xxx is the function code) as shown in the figure below:</w:t>
      </w:r>
    </w:p>
    <w:p w14:paraId="509A3E8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b w:val="0"/>
          <w:bCs w:val="0"/>
          <w:sz w:val="18"/>
          <w:szCs w:val="18"/>
          <w:lang w:val="en-US" w:eastAsia="zh-CN"/>
        </w:rPr>
      </w:pPr>
      <w:r>
        <w:rPr>
          <w:rFonts w:hint="default" w:ascii="Times New Roman" w:hAnsi="Times New Roman" w:eastAsia="微软雅黑" w:cs="Times New Roman"/>
          <w:color w:val="000000" w:themeColor="text1"/>
          <w:sz w:val="18"/>
          <w:szCs w:val="18"/>
          <w:lang w:val="en-US" w:eastAsia="zh-CN"/>
          <w14:textFill>
            <w14:solidFill>
              <w14:schemeClr w14:val="tx1"/>
            </w14:solidFill>
          </w14:textFill>
        </w:rPr>
        <w:drawing>
          <wp:inline distT="0" distB="0" distL="114300" distR="114300">
            <wp:extent cx="2425065" cy="1131570"/>
            <wp:effectExtent l="0" t="0" r="13335" b="11430"/>
            <wp:docPr id="2" name="图片 2" descr="9bd09e1e7ba1caf78ad351fcf0c6c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9bd09e1e7ba1caf78ad351fcf0c6c77"/>
                    <pic:cNvPicPr>
                      <a:picLocks noChangeAspect="1"/>
                    </pic:cNvPicPr>
                  </pic:nvPicPr>
                  <pic:blipFill>
                    <a:blip r:embed="rId15"/>
                    <a:stretch>
                      <a:fillRect/>
                    </a:stretch>
                  </pic:blipFill>
                  <pic:spPr>
                    <a:xfrm>
                      <a:off x="0" y="0"/>
                      <a:ext cx="2425065" cy="1131570"/>
                    </a:xfrm>
                    <a:prstGeom prst="rect">
                      <a:avLst/>
                    </a:prstGeom>
                  </pic:spPr>
                </pic:pic>
              </a:graphicData>
            </a:graphic>
          </wp:inline>
        </w:drawing>
      </w:r>
    </w:p>
    <w:p w14:paraId="7C7106CC">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color w:val="000000" w:themeColor="text1"/>
          <w:sz w:val="18"/>
          <w:szCs w:val="18"/>
          <w:lang w:val="en-US" w:eastAsia="zh-CN"/>
          <w14:textFill>
            <w14:solidFill>
              <w14:schemeClr w14:val="tx1"/>
            </w14:solidFill>
          </w14:textFill>
        </w:rPr>
      </w:pPr>
      <w:r>
        <w:rPr>
          <w:rFonts w:hint="default" w:ascii="Times New Roman" w:hAnsi="Times New Roman" w:eastAsia="微软雅黑" w:cs="Times New Roman"/>
          <w:b w:val="0"/>
          <w:bCs w:val="0"/>
          <w:sz w:val="18"/>
          <w:szCs w:val="18"/>
          <w:lang w:val="en-US" w:eastAsia="zh-CN"/>
        </w:rPr>
        <w:t>There are currently two selectable function codes: P000 and P001, which can be selected by the knob. After selecting the function code to be adjusted, press the knob switch to enter the corresponding parameter adjustment interface. The specific description of the function code is shown in the following table:</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
        <w:gridCol w:w="1950"/>
        <w:gridCol w:w="5751"/>
      </w:tblGrid>
      <w:tr w14:paraId="00EBE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5"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14C751A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color w:val="000000" w:themeColor="text1"/>
                <w:sz w:val="18"/>
                <w:szCs w:val="18"/>
                <w:vertAlign w:val="baseline"/>
                <w:lang w:val="en-US" w:eastAsia="zh-CN"/>
                <w14:textFill>
                  <w14:solidFill>
                    <w14:schemeClr w14:val="tx1"/>
                  </w14:solidFill>
                </w14:textFill>
              </w:rPr>
            </w:pPr>
            <w:r>
              <w:rPr>
                <w:rFonts w:hint="default" w:ascii="Times New Roman" w:hAnsi="Times New Roman" w:eastAsia="微软雅黑" w:cs="Times New Roman"/>
                <w:b/>
                <w:color w:val="000000" w:themeColor="text1"/>
                <w:sz w:val="18"/>
                <w:szCs w:val="18"/>
                <w:vertAlign w:val="baseline"/>
                <w:lang w:val="en-US" w:eastAsia="zh-CN"/>
                <w14:textFill>
                  <w14:solidFill>
                    <w14:schemeClr w14:val="tx1"/>
                  </w14:solidFill>
                </w14:textFill>
              </w:rPr>
              <w:t>Function code</w:t>
            </w:r>
          </w:p>
        </w:tc>
        <w:tc>
          <w:tcPr>
            <w:tcW w:w="1950"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754128F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color w:val="000000" w:themeColor="text1"/>
                <w:sz w:val="18"/>
                <w:szCs w:val="18"/>
                <w:vertAlign w:val="baseline"/>
                <w:lang w:val="en-US" w:eastAsia="zh-CN"/>
                <w14:textFill>
                  <w14:solidFill>
                    <w14:schemeClr w14:val="tx1"/>
                  </w14:solidFill>
                </w14:textFill>
              </w:rPr>
            </w:pPr>
            <w:r>
              <w:rPr>
                <w:rFonts w:hint="default" w:ascii="Times New Roman" w:hAnsi="Times New Roman" w:eastAsia="微软雅黑" w:cs="Times New Roman"/>
                <w:b/>
                <w:color w:val="000000" w:themeColor="text1"/>
                <w:sz w:val="18"/>
                <w:szCs w:val="18"/>
                <w:vertAlign w:val="baseline"/>
                <w:lang w:val="en-US" w:eastAsia="zh-CN"/>
                <w14:textFill>
                  <w14:solidFill>
                    <w14:schemeClr w14:val="tx1"/>
                  </w14:solidFill>
                </w14:textFill>
              </w:rPr>
              <w:t>Functional Description</w:t>
            </w:r>
          </w:p>
        </w:tc>
        <w:tc>
          <w:tcPr>
            <w:tcW w:w="5751"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17E409D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color w:val="000000" w:themeColor="text1"/>
                <w:sz w:val="18"/>
                <w:szCs w:val="18"/>
                <w:vertAlign w:val="baseline"/>
                <w:lang w:val="en-US" w:eastAsia="zh-CN"/>
                <w14:textFill>
                  <w14:solidFill>
                    <w14:schemeClr w14:val="tx1"/>
                  </w14:solidFill>
                </w14:textFill>
              </w:rPr>
            </w:pPr>
            <w:r>
              <w:rPr>
                <w:rFonts w:hint="default" w:ascii="Times New Roman" w:hAnsi="Times New Roman" w:eastAsia="微软雅黑" w:cs="Times New Roman"/>
                <w:b/>
                <w:color w:val="000000" w:themeColor="text1"/>
                <w:sz w:val="18"/>
                <w:szCs w:val="18"/>
                <w:vertAlign w:val="baseline"/>
                <w:lang w:val="en-US" w:eastAsia="zh-CN"/>
                <w14:textFill>
                  <w14:solidFill>
                    <w14:schemeClr w14:val="tx1"/>
                  </w14:solidFill>
                </w14:textFill>
              </w:rPr>
              <w:t>Detailed Description</w:t>
            </w:r>
          </w:p>
        </w:tc>
      </w:tr>
      <w:tr w14:paraId="70882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5" w:type="dxa"/>
            <w:tcBorders>
              <w:top w:val="single" w:color="70AD47" w:sz="4" w:space="0"/>
              <w:left w:val="double" w:color="70AD47" w:sz="4" w:space="0"/>
              <w:bottom w:val="single" w:color="70AD47" w:sz="4" w:space="0"/>
              <w:right w:val="single" w:color="70AD47" w:sz="4" w:space="0"/>
            </w:tcBorders>
            <w:shd w:val="clear" w:color="auto" w:fill="auto"/>
            <w:vAlign w:val="center"/>
          </w:tcPr>
          <w:p w14:paraId="55CAD62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pPr>
            <w:r>
              <w:rPr>
                <w:rFonts w:hint="default"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t>P000</w:t>
            </w:r>
          </w:p>
        </w:tc>
        <w:tc>
          <w:tcPr>
            <w:tcW w:w="195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CFD499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pPr>
            <w:r>
              <w:rPr>
                <w:rFonts w:hint="default"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t>Select the motor serial number</w:t>
            </w:r>
          </w:p>
        </w:tc>
        <w:tc>
          <w:tcPr>
            <w:tcW w:w="5751" w:type="dxa"/>
            <w:tcBorders>
              <w:top w:val="single" w:color="70AD47" w:sz="4" w:space="0"/>
              <w:left w:val="single" w:color="70AD47" w:sz="4" w:space="0"/>
              <w:bottom w:val="single" w:color="70AD47" w:sz="4" w:space="0"/>
              <w:right w:val="double" w:color="70AD47" w:sz="4" w:space="0"/>
            </w:tcBorders>
            <w:shd w:val="clear" w:color="auto" w:fill="auto"/>
            <w:vAlign w:val="center"/>
          </w:tcPr>
          <w:p w14:paraId="06795DA9">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lang w:val="en-US" w:eastAsia="zh-CN"/>
              </w:rPr>
              <w:t>There are four optional values: 86, 57, 42, and 60, corresponding to four series of motors. The default setting value is 86. After selecting the corresponding motor series, press the knob switch to automatically save the selected motor series. Then the digital tube will normally display the current speed value U.xxx</w:t>
            </w:r>
            <w:r>
              <w:rPr>
                <w:rFonts w:hint="default" w:ascii="Times New Roman" w:hAnsi="Times New Roman" w:eastAsia="微软雅黑" w:cs="Times New Roman"/>
                <w:b w:val="0"/>
                <w:color w:val="000000"/>
                <w:sz w:val="18"/>
                <w:szCs w:val="18"/>
                <w:lang w:val="en-US" w:eastAsia="zh-CN"/>
              </w:rPr>
              <w:t>(xxx is the speed value);</w:t>
            </w:r>
          </w:p>
        </w:tc>
      </w:tr>
      <w:tr w14:paraId="6E451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5" w:type="dxa"/>
            <w:tcBorders>
              <w:top w:val="single" w:color="70AD47" w:sz="4" w:space="0"/>
              <w:left w:val="double" w:color="70AD47" w:sz="4" w:space="0"/>
              <w:bottom w:val="double" w:color="70AD47" w:sz="4" w:space="0"/>
              <w:right w:val="single" w:color="70AD47" w:sz="4" w:space="0"/>
            </w:tcBorders>
            <w:shd w:val="clear" w:color="auto" w:fill="auto"/>
            <w:vAlign w:val="center"/>
          </w:tcPr>
          <w:p w14:paraId="4F054C0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pPr>
            <w:r>
              <w:rPr>
                <w:rFonts w:hint="default"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t>P001</w:t>
            </w:r>
          </w:p>
        </w:tc>
        <w:tc>
          <w:tcPr>
            <w:tcW w:w="1950" w:type="dxa"/>
            <w:tcBorders>
              <w:top w:val="single" w:color="70AD47" w:sz="4" w:space="0"/>
              <w:left w:val="single" w:color="70AD47" w:sz="4" w:space="0"/>
              <w:bottom w:val="double" w:color="70AD47" w:sz="4" w:space="0"/>
              <w:right w:val="single" w:color="70AD47" w:sz="4" w:space="0"/>
            </w:tcBorders>
            <w:shd w:val="clear" w:color="auto" w:fill="auto"/>
            <w:vAlign w:val="center"/>
          </w:tcPr>
          <w:p w14:paraId="236C861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pPr>
            <w:r>
              <w:rPr>
                <w:rFonts w:hint="default"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t>Select the current ratio of the lock machine after shutdown</w:t>
            </w:r>
          </w:p>
        </w:tc>
        <w:tc>
          <w:tcPr>
            <w:tcW w:w="5751" w:type="dxa"/>
            <w:tcBorders>
              <w:top w:val="single" w:color="70AD47" w:sz="4" w:space="0"/>
              <w:left w:val="single" w:color="70AD47" w:sz="4" w:space="0"/>
              <w:bottom w:val="double" w:color="70AD47" w:sz="4" w:space="0"/>
              <w:right w:val="double" w:color="70AD47" w:sz="4" w:space="0"/>
            </w:tcBorders>
            <w:shd w:val="clear" w:color="auto" w:fill="auto"/>
            <w:vAlign w:val="center"/>
          </w:tcPr>
          <w:p w14:paraId="7F7B03ED">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pPr>
            <w:r>
              <w:rPr>
                <w:rFonts w:hint="default"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t>The setting range is 0~100, and the default value is 0. After setting the lock current ratio, press the knob switch to automatically save the set lock current ratio value, and then the digital tube</w:t>
            </w:r>
            <w:r>
              <w:rPr>
                <w:rFonts w:hint="default" w:ascii="Times New Roman" w:hAnsi="Times New Roman" w:eastAsia="微软雅黑" w:cs="Times New Roman"/>
                <w:b w:val="0"/>
                <w:bCs w:val="0"/>
                <w:color w:val="000000"/>
                <w:sz w:val="18"/>
                <w:szCs w:val="18"/>
                <w:lang w:val="en-US" w:eastAsia="zh-CN"/>
              </w:rPr>
              <w:t>Normal display of current speed value U.xxx</w:t>
            </w:r>
            <w:r>
              <w:rPr>
                <w:rFonts w:hint="default" w:ascii="Times New Roman" w:hAnsi="Times New Roman" w:eastAsia="微软雅黑" w:cs="Times New Roman"/>
                <w:b w:val="0"/>
                <w:color w:val="000000"/>
                <w:sz w:val="18"/>
                <w:szCs w:val="18"/>
                <w:lang w:val="en-US" w:eastAsia="zh-CN"/>
              </w:rPr>
              <w:t>(xxx is the speed value);</w:t>
            </w:r>
          </w:p>
        </w:tc>
      </w:tr>
    </w:tbl>
    <w:p w14:paraId="6A470829">
      <w:pPr>
        <w:spacing w:line="360" w:lineRule="auto"/>
        <w:jc w:val="both"/>
        <w:rPr>
          <w:rFonts w:hint="default" w:ascii="Times New Roman" w:hAnsi="Times New Roman" w:eastAsia="微软雅黑" w:cs="Times New Roman"/>
          <w:color w:val="000000" w:themeColor="text1"/>
          <w:sz w:val="18"/>
          <w:szCs w:val="18"/>
          <w:lang w:val="en-US" w:eastAsia="zh-CN"/>
          <w14:textFill>
            <w14:solidFill>
              <w14:schemeClr w14:val="tx1"/>
            </w14:solidFill>
          </w14:textFill>
        </w:rPr>
      </w:pPr>
    </w:p>
    <w:p w14:paraId="701D4D12">
      <w:pPr>
        <w:pStyle w:val="2"/>
        <w:numPr>
          <w:ilvl w:val="0"/>
          <w:numId w:val="1"/>
        </w:numPr>
        <w:bidi w:val="0"/>
        <w:rPr>
          <w:rFonts w:hint="default" w:ascii="Times New Roman" w:hAnsi="Times New Roman" w:cs="Times New Roman"/>
          <w:lang w:val="en-US" w:eastAsia="zh-CN"/>
        </w:rPr>
      </w:pPr>
      <w:bookmarkStart w:id="38" w:name="_Toc14558"/>
      <w:r>
        <w:rPr>
          <w:rFonts w:hint="default" w:ascii="Times New Roman" w:hAnsi="Times New Roman" w:cs="Times New Roman"/>
          <w:lang w:val="en-US" w:eastAsia="zh-CN"/>
        </w:rPr>
        <w:t>Power supply selection</w:t>
      </w:r>
      <w:bookmarkEnd w:id="38"/>
    </w:p>
    <w:p w14:paraId="64971E88">
      <w:pPr>
        <w:spacing w:line="360" w:lineRule="auto"/>
        <w:ind w:firstLine="360" w:firstLineChars="200"/>
        <w:jc w:val="left"/>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rPr>
        <w:t>The power supply voltage can work normally within the specified range.</w:t>
      </w:r>
      <w:r>
        <w:rPr>
          <w:rFonts w:hint="default" w:ascii="Times New Roman" w:hAnsi="Times New Roman" w:eastAsia="微软雅黑" w:cs="Times New Roman"/>
          <w:sz w:val="18"/>
          <w:szCs w:val="18"/>
          <w:highlight w:val="none"/>
        </w:rPr>
        <w:t>The driver is best powered by a regulated DC switching power supply, and it should be noted that the output current range of the switching power supply must be set to the maximum. An unregulated DC power supply can also be used, but it should be noted that the peak value of the voltage ripple after rectification should not exceed the maximum voltage specified. It is recommended that users use a DC voltage lower than the maximum voltage to avoid grid fluctuations exceeding the driver voltage operating range.</w:t>
      </w:r>
    </w:p>
    <w:p w14:paraId="150ECC38">
      <w:pPr>
        <w:spacing w:line="360" w:lineRule="auto"/>
        <w:ind w:firstLine="360" w:firstLineChars="200"/>
        <w:jc w:val="left"/>
        <w:rPr>
          <w:rFonts w:hint="default" w:ascii="Times New Roman" w:hAnsi="Times New Roman" w:eastAsia="微软雅黑" w:cs="Times New Roman"/>
          <w:sz w:val="18"/>
          <w:szCs w:val="18"/>
          <w:lang w:val="en-US" w:eastAsia="zh-CN"/>
        </w:rPr>
      </w:pPr>
      <w:r>
        <w:rPr>
          <w:rFonts w:hint="default" w:ascii="Times New Roman" w:hAnsi="Times New Roman" w:eastAsia="微软雅黑" w:cs="Times New Roman"/>
          <w:sz w:val="18"/>
          <w:szCs w:val="18"/>
        </w:rPr>
        <w:t>If a voltage-regulated switching power supply is used, it should be noted that the output current range of the switching power supply must be set to the maximum.</w:t>
      </w:r>
    </w:p>
    <w:p w14:paraId="0E7D9CD7">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bCs/>
          <w:sz w:val="18"/>
          <w:szCs w:val="18"/>
        </w:rPr>
      </w:pPr>
      <w:r>
        <w:rPr>
          <w:rFonts w:hint="default" w:ascii="Times New Roman" w:hAnsi="Times New Roman" w:eastAsia="微软雅黑" w:cs="Times New Roman"/>
          <w:b/>
          <w:bCs/>
          <w:sz w:val="18"/>
          <w:szCs w:val="18"/>
        </w:rPr>
        <w:t>Notice:</w:t>
      </w:r>
    </w:p>
    <w:p w14:paraId="07C81E2A">
      <w:pPr>
        <w:numPr>
          <w:ilvl w:val="0"/>
          <w:numId w:val="4"/>
        </w:numPr>
        <w:spacing w:line="360" w:lineRule="auto"/>
        <w:ind w:firstLine="360" w:firstLineChars="200"/>
        <w:jc w:val="left"/>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rPr>
        <w:t>When wiring, pay attention to the positive and negative poles of the power supply and do not connect them in reverse;</w:t>
      </w:r>
    </w:p>
    <w:p w14:paraId="3E39AC25">
      <w:pPr>
        <w:numPr>
          <w:ilvl w:val="0"/>
          <w:numId w:val="4"/>
        </w:numPr>
        <w:spacing w:line="360" w:lineRule="auto"/>
        <w:ind w:firstLine="360" w:firstLineChars="200"/>
        <w:jc w:val="left"/>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rPr>
        <w:t>When wiring, pay attention to the position of the power interface and do not connect it to the motor port. After connecting, it is best to confirm whether it is connected correctly;</w:t>
      </w:r>
    </w:p>
    <w:p w14:paraId="743336C5">
      <w:pPr>
        <w:numPr>
          <w:ilvl w:val="0"/>
          <w:numId w:val="4"/>
        </w:numPr>
        <w:spacing w:line="360" w:lineRule="auto"/>
        <w:ind w:firstLine="360" w:firstLineChars="200"/>
        <w:jc w:val="left"/>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rPr>
        <w:t>It is best to use a regulated DC switching power supply;</w:t>
      </w:r>
    </w:p>
    <w:p w14:paraId="5D1F6E4B">
      <w:pPr>
        <w:numPr>
          <w:ilvl w:val="0"/>
          <w:numId w:val="4"/>
        </w:numPr>
        <w:spacing w:line="360" w:lineRule="auto"/>
        <w:ind w:firstLine="360" w:firstLineChars="200"/>
        <w:jc w:val="left"/>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rPr>
        <w:t>When using an unregulated DC power supply, the power supply current output capacity should be greater than 60% of the driver set current;</w:t>
      </w:r>
    </w:p>
    <w:p w14:paraId="6FD10A84">
      <w:pPr>
        <w:numPr>
          <w:ilvl w:val="0"/>
          <w:numId w:val="4"/>
        </w:numPr>
        <w:spacing w:line="360" w:lineRule="auto"/>
        <w:ind w:firstLine="360" w:firstLineChars="200"/>
        <w:jc w:val="left"/>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rPr>
        <w:t>When using a regulated DC switching power supply, the output current of the power supply should be greater than or equal to the operating current of the driver;</w:t>
      </w:r>
    </w:p>
    <w:p w14:paraId="5F2668FF">
      <w:pPr>
        <w:numPr>
          <w:ilvl w:val="0"/>
          <w:numId w:val="4"/>
        </w:numPr>
        <w:spacing w:line="360" w:lineRule="auto"/>
        <w:ind w:firstLine="360" w:firstLineChars="200"/>
        <w:jc w:val="left"/>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rPr>
        <w:t>To reduce costs, two or three drivers can share one power supply, but the power supply must be large enough.</w:t>
      </w:r>
    </w:p>
    <w:p w14:paraId="0FDC813E">
      <w:pPr>
        <w:numPr>
          <w:ilvl w:val="0"/>
          <w:numId w:val="0"/>
        </w:numPr>
        <w:spacing w:line="360" w:lineRule="auto"/>
        <w:jc w:val="left"/>
        <w:rPr>
          <w:rFonts w:hint="default" w:ascii="Times New Roman" w:hAnsi="Times New Roman" w:eastAsia="微软雅黑" w:cs="Times New Roman"/>
          <w:sz w:val="18"/>
          <w:szCs w:val="18"/>
        </w:rPr>
      </w:pPr>
    </w:p>
    <w:p w14:paraId="079ECD10">
      <w:pPr>
        <w:numPr>
          <w:ilvl w:val="0"/>
          <w:numId w:val="0"/>
        </w:numPr>
        <w:spacing w:line="360" w:lineRule="auto"/>
        <w:jc w:val="left"/>
        <w:rPr>
          <w:rFonts w:hint="default" w:ascii="Times New Roman" w:hAnsi="Times New Roman" w:eastAsia="微软雅黑" w:cs="Times New Roman"/>
          <w:sz w:val="18"/>
          <w:szCs w:val="18"/>
        </w:rPr>
      </w:pPr>
    </w:p>
    <w:p w14:paraId="6DF0DD18">
      <w:pPr>
        <w:numPr>
          <w:ilvl w:val="0"/>
          <w:numId w:val="0"/>
        </w:numPr>
        <w:spacing w:line="360" w:lineRule="auto"/>
        <w:jc w:val="left"/>
        <w:rPr>
          <w:rFonts w:hint="default" w:ascii="Times New Roman" w:hAnsi="Times New Roman" w:eastAsia="微软雅黑" w:cs="Times New Roman"/>
          <w:sz w:val="18"/>
          <w:szCs w:val="18"/>
        </w:rPr>
      </w:pPr>
    </w:p>
    <w:p w14:paraId="0CDE6547">
      <w:pPr>
        <w:numPr>
          <w:ilvl w:val="0"/>
          <w:numId w:val="0"/>
        </w:numPr>
        <w:spacing w:line="360" w:lineRule="auto"/>
        <w:jc w:val="left"/>
        <w:rPr>
          <w:rFonts w:hint="default" w:ascii="Times New Roman" w:hAnsi="Times New Roman" w:eastAsia="微软雅黑" w:cs="Times New Roman"/>
          <w:sz w:val="18"/>
          <w:szCs w:val="18"/>
        </w:rPr>
      </w:pPr>
    </w:p>
    <w:p w14:paraId="6086AB18">
      <w:pPr>
        <w:numPr>
          <w:ilvl w:val="0"/>
          <w:numId w:val="0"/>
        </w:numPr>
        <w:spacing w:line="360" w:lineRule="auto"/>
        <w:jc w:val="left"/>
        <w:rPr>
          <w:rFonts w:hint="default" w:ascii="Times New Roman" w:hAnsi="Times New Roman" w:eastAsia="微软雅黑" w:cs="Times New Roman"/>
          <w:sz w:val="18"/>
          <w:szCs w:val="18"/>
        </w:rPr>
      </w:pPr>
    </w:p>
    <w:p w14:paraId="6DE44979">
      <w:pPr>
        <w:numPr>
          <w:ilvl w:val="0"/>
          <w:numId w:val="0"/>
        </w:numPr>
        <w:spacing w:line="360" w:lineRule="auto"/>
        <w:jc w:val="left"/>
        <w:rPr>
          <w:rFonts w:hint="default" w:ascii="Times New Roman" w:hAnsi="Times New Roman" w:eastAsia="微软雅黑" w:cs="Times New Roman"/>
          <w:sz w:val="18"/>
          <w:szCs w:val="18"/>
        </w:rPr>
      </w:pPr>
    </w:p>
    <w:p w14:paraId="2F9B9B04">
      <w:pPr>
        <w:numPr>
          <w:ilvl w:val="0"/>
          <w:numId w:val="0"/>
        </w:numPr>
        <w:spacing w:line="360" w:lineRule="auto"/>
        <w:jc w:val="left"/>
        <w:rPr>
          <w:rFonts w:hint="default" w:ascii="Times New Roman" w:hAnsi="Times New Roman" w:eastAsia="微软雅黑" w:cs="Times New Roman"/>
          <w:sz w:val="18"/>
          <w:szCs w:val="18"/>
        </w:rPr>
      </w:pPr>
    </w:p>
    <w:p w14:paraId="2100519F">
      <w:pPr>
        <w:numPr>
          <w:ilvl w:val="0"/>
          <w:numId w:val="0"/>
        </w:numPr>
        <w:spacing w:line="360" w:lineRule="auto"/>
        <w:jc w:val="left"/>
        <w:rPr>
          <w:rFonts w:hint="default" w:ascii="Times New Roman" w:hAnsi="Times New Roman" w:eastAsia="微软雅黑" w:cs="Times New Roman"/>
          <w:sz w:val="18"/>
          <w:szCs w:val="18"/>
        </w:rPr>
      </w:pPr>
    </w:p>
    <w:p w14:paraId="453178F7">
      <w:pPr>
        <w:numPr>
          <w:ilvl w:val="0"/>
          <w:numId w:val="0"/>
        </w:numPr>
        <w:spacing w:line="360" w:lineRule="auto"/>
        <w:jc w:val="left"/>
        <w:rPr>
          <w:rFonts w:hint="default" w:ascii="Times New Roman" w:hAnsi="Times New Roman" w:eastAsia="微软雅黑" w:cs="Times New Roman"/>
          <w:sz w:val="18"/>
          <w:szCs w:val="18"/>
        </w:rPr>
      </w:pPr>
    </w:p>
    <w:p w14:paraId="11CFC53A">
      <w:pPr>
        <w:numPr>
          <w:ilvl w:val="0"/>
          <w:numId w:val="0"/>
        </w:numPr>
        <w:spacing w:line="360" w:lineRule="auto"/>
        <w:jc w:val="left"/>
        <w:rPr>
          <w:rFonts w:hint="default" w:ascii="Times New Roman" w:hAnsi="Times New Roman" w:eastAsia="微软雅黑" w:cs="Times New Roman"/>
          <w:sz w:val="18"/>
          <w:szCs w:val="18"/>
        </w:rPr>
      </w:pPr>
    </w:p>
    <w:p w14:paraId="557A6685">
      <w:pPr>
        <w:pStyle w:val="2"/>
        <w:numPr>
          <w:ilvl w:val="0"/>
          <w:numId w:val="1"/>
        </w:numPr>
        <w:bidi w:val="0"/>
        <w:rPr>
          <w:rFonts w:hint="default" w:ascii="Times New Roman" w:hAnsi="Times New Roman" w:cs="Times New Roman"/>
        </w:rPr>
      </w:pPr>
      <w:bookmarkStart w:id="39" w:name="_Toc10348"/>
      <w:r>
        <w:rPr>
          <w:rFonts w:hint="default" w:ascii="Times New Roman" w:hAnsi="Times New Roman" w:cs="Times New Roman"/>
          <w:lang w:val="en-US" w:eastAsia="zh-CN"/>
        </w:rPr>
        <w:t>Indicator lights and alarm indicators</w:t>
      </w:r>
      <w:bookmarkEnd w:id="39"/>
    </w:p>
    <w:p w14:paraId="7ACC63C6">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sz w:val="18"/>
          <w:szCs w:val="18"/>
          <w:lang w:eastAsia="zh-CN"/>
        </w:rPr>
      </w:pPr>
      <w:r>
        <w:rPr>
          <w:rFonts w:hint="default" w:ascii="Times New Roman" w:hAnsi="Times New Roman" w:eastAsia="微软雅黑" w:cs="Times New Roman"/>
          <w:sz w:val="18"/>
          <w:szCs w:val="18"/>
          <w:lang w:val="en-US" w:eastAsia="zh-CN"/>
        </w:rPr>
        <w:t>The SCT1-86E DC speed and torque adjustable closed-loop driver displays the driver status through a digital tube. When the driver is powered on, the digital tube first displays 4 digits 0, and then displays the current speed setting U.xxx (xxx is the speed value). If the torque and speed switch is in the 'I' or 'II' position, it will switch to display Cxxx (xxx is the torque value) or Uxxx (xxx is the speed value).</w:t>
      </w:r>
    </w:p>
    <w:p w14:paraId="3F654A0B">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rPr>
        <w:t>When the drive fails, the digital tube will display Erxx (xx is the alarm code), as shown in Table 6.1 below.</w:t>
      </w:r>
    </w:p>
    <w:p w14:paraId="64BEF23B">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rPr>
        <w:t>Table 6.1 Digital tube status indication</w:t>
      </w:r>
    </w:p>
    <w:tbl>
      <w:tblPr>
        <w:tblStyle w:val="12"/>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00"/>
        <w:gridCol w:w="2034"/>
        <w:gridCol w:w="3570"/>
      </w:tblGrid>
      <w:tr w14:paraId="798FA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2900"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45FDD185">
            <w:pPr>
              <w:spacing w:line="360" w:lineRule="auto"/>
              <w:jc w:val="center"/>
              <w:rPr>
                <w:rFonts w:hint="default" w:ascii="Times New Roman" w:hAnsi="Times New Roman" w:eastAsia="微软雅黑" w:cs="Times New Roman"/>
                <w:b/>
                <w:bCs/>
                <w:color w:val="000000"/>
                <w:sz w:val="18"/>
                <w:szCs w:val="18"/>
                <w:lang w:eastAsia="zh-CN"/>
              </w:rPr>
            </w:pPr>
            <w:bookmarkStart w:id="40" w:name="_Toc8488"/>
            <w:bookmarkStart w:id="41" w:name="_Toc383"/>
            <w:r>
              <w:rPr>
                <w:rFonts w:hint="default" w:ascii="Times New Roman" w:hAnsi="Times New Roman" w:eastAsia="微软雅黑" w:cs="Times New Roman"/>
                <w:b/>
                <w:bCs/>
                <w:color w:val="000000"/>
                <w:sz w:val="18"/>
                <w:szCs w:val="18"/>
                <w:lang w:eastAsia="zh-CN"/>
              </w:rPr>
              <w:t>Digital tube display</w:t>
            </w:r>
          </w:p>
        </w:tc>
        <w:tc>
          <w:tcPr>
            <w:tcW w:w="2034"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2C31F4D0">
            <w:pPr>
              <w:spacing w:line="360" w:lineRule="auto"/>
              <w:jc w:val="center"/>
              <w:rPr>
                <w:rFonts w:hint="default" w:ascii="Times New Roman" w:hAnsi="Times New Roman" w:eastAsia="微软雅黑" w:cs="Times New Roman"/>
                <w:b/>
                <w:bCs/>
                <w:color w:val="000000"/>
                <w:sz w:val="18"/>
                <w:szCs w:val="18"/>
              </w:rPr>
            </w:pPr>
            <w:r>
              <w:rPr>
                <w:rFonts w:hint="default" w:ascii="Times New Roman" w:hAnsi="Times New Roman" w:eastAsia="微软雅黑" w:cs="Times New Roman"/>
                <w:b/>
                <w:bCs/>
                <w:color w:val="000000"/>
                <w:sz w:val="18"/>
                <w:szCs w:val="18"/>
                <w:lang w:eastAsia="zh-CN"/>
              </w:rPr>
              <w:t>Fault Description</w:t>
            </w:r>
          </w:p>
        </w:tc>
        <w:tc>
          <w:tcPr>
            <w:tcW w:w="3570"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00D2C4D9">
            <w:pPr>
              <w:spacing w:line="360" w:lineRule="auto"/>
              <w:jc w:val="center"/>
              <w:rPr>
                <w:rFonts w:hint="default" w:ascii="Times New Roman" w:hAnsi="Times New Roman" w:eastAsia="微软雅黑" w:cs="Times New Roman"/>
                <w:b/>
                <w:bCs/>
                <w:color w:val="000000"/>
                <w:sz w:val="18"/>
                <w:szCs w:val="18"/>
                <w:lang w:eastAsia="zh-CN"/>
              </w:rPr>
            </w:pPr>
            <w:r>
              <w:rPr>
                <w:rFonts w:hint="default" w:ascii="Times New Roman" w:hAnsi="Times New Roman" w:eastAsia="微软雅黑" w:cs="Times New Roman"/>
                <w:b/>
                <w:bCs/>
                <w:color w:val="000000"/>
                <w:sz w:val="18"/>
                <w:szCs w:val="18"/>
                <w:lang w:eastAsia="zh-CN"/>
              </w:rPr>
              <w:t>Treatment measures</w:t>
            </w:r>
          </w:p>
        </w:tc>
      </w:tr>
      <w:tr w14:paraId="51B91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290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6D791CC4">
            <w:pPr>
              <w:spacing w:line="360" w:lineRule="auto"/>
              <w:jc w:val="left"/>
              <w:rPr>
                <w:rFonts w:hint="default" w:ascii="Times New Roman" w:hAnsi="Times New Roman" w:eastAsia="微软雅黑" w:cs="Times New Roman"/>
                <w:b w:val="0"/>
                <w:color w:val="000000"/>
                <w:kern w:val="2"/>
                <w:sz w:val="18"/>
                <w:szCs w:val="18"/>
                <w:lang w:val="en-US" w:eastAsia="zh-CN" w:bidi="ar-SA"/>
              </w:rPr>
            </w:pPr>
            <w:r>
              <w:rPr>
                <w:rFonts w:hint="default" w:ascii="Times New Roman" w:hAnsi="Times New Roman" w:eastAsia="微软雅黑" w:cs="Times New Roman"/>
                <w:b w:val="0"/>
                <w:color w:val="000000"/>
                <w:kern w:val="2"/>
                <w:sz w:val="18"/>
                <w:szCs w:val="18"/>
                <w:lang w:val="en-US" w:eastAsia="zh-CN" w:bidi="ar-SA"/>
              </w:rPr>
              <w:drawing>
                <wp:inline distT="0" distB="0" distL="114300" distR="114300">
                  <wp:extent cx="1504315" cy="729615"/>
                  <wp:effectExtent l="0" t="0" r="635" b="13335"/>
                  <wp:docPr id="16" name="图片 16" descr="811b89e0f33262d2a49feffaac30f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811b89e0f33262d2a49feffaac30fa3"/>
                          <pic:cNvPicPr>
                            <a:picLocks noChangeAspect="1"/>
                          </pic:cNvPicPr>
                        </pic:nvPicPr>
                        <pic:blipFill>
                          <a:blip r:embed="rId16"/>
                          <a:stretch>
                            <a:fillRect/>
                          </a:stretch>
                        </pic:blipFill>
                        <pic:spPr>
                          <a:xfrm>
                            <a:off x="0" y="0"/>
                            <a:ext cx="1504315" cy="729615"/>
                          </a:xfrm>
                          <a:prstGeom prst="rect">
                            <a:avLst/>
                          </a:prstGeom>
                        </pic:spPr>
                      </pic:pic>
                    </a:graphicData>
                  </a:graphic>
                </wp:inline>
              </w:drawing>
            </w:r>
          </w:p>
        </w:tc>
        <w:tc>
          <w:tcPr>
            <w:tcW w:w="2034" w:type="dxa"/>
            <w:tcBorders>
              <w:top w:val="single" w:color="70AD47" w:sz="4" w:space="0"/>
              <w:left w:val="single" w:color="70AD47" w:sz="4" w:space="0"/>
              <w:bottom w:val="single" w:color="70AD47" w:sz="4" w:space="0"/>
              <w:right w:val="double" w:color="70AD47" w:sz="4" w:space="0"/>
            </w:tcBorders>
            <w:shd w:val="clear" w:color="auto" w:fill="auto"/>
            <w:vAlign w:val="center"/>
          </w:tcPr>
          <w:p w14:paraId="55BE127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lang w:val="en-US" w:eastAsia="zh-CN" w:bidi="ar-SA"/>
              </w:rPr>
            </w:pPr>
            <w:r>
              <w:rPr>
                <w:rFonts w:hint="default" w:ascii="Times New Roman" w:hAnsi="Times New Roman" w:eastAsia="微软雅黑" w:cs="Times New Roman"/>
                <w:b w:val="0"/>
                <w:color w:val="000000"/>
                <w:sz w:val="18"/>
                <w:szCs w:val="18"/>
                <w:lang w:val="en-US" w:eastAsia="zh-CN"/>
              </w:rPr>
              <w:t>Overpressure alarm(</w:t>
            </w:r>
            <w:r>
              <w:rPr>
                <w:rFonts w:hint="default" w:ascii="Times New Roman" w:hAnsi="Times New Roman" w:eastAsia="微软雅黑" w:cs="Times New Roman"/>
                <w:color w:val="000000"/>
                <w:kern w:val="0"/>
                <w:sz w:val="18"/>
                <w:szCs w:val="18"/>
                <w:lang w:eastAsia="zh-CN"/>
              </w:rPr>
              <w:t>Will not automatically return to normal state</w:t>
            </w:r>
            <w:r>
              <w:rPr>
                <w:rFonts w:hint="default" w:ascii="Times New Roman" w:hAnsi="Times New Roman" w:eastAsia="微软雅黑" w:cs="Times New Roman"/>
                <w:b w:val="0"/>
                <w:color w:val="000000"/>
                <w:sz w:val="18"/>
                <w:szCs w:val="18"/>
                <w:lang w:val="en-US" w:eastAsia="zh-CN"/>
              </w:rPr>
              <w:t>)</w:t>
            </w:r>
          </w:p>
        </w:tc>
        <w:tc>
          <w:tcPr>
            <w:tcW w:w="3570" w:type="dxa"/>
            <w:tcBorders>
              <w:top w:val="single" w:color="70AD47" w:sz="4" w:space="0"/>
              <w:left w:val="single" w:color="70AD47" w:sz="4" w:space="0"/>
              <w:bottom w:val="single" w:color="70AD47" w:sz="4" w:space="0"/>
              <w:right w:val="double" w:color="70AD47" w:sz="4" w:space="0"/>
            </w:tcBorders>
            <w:shd w:val="clear" w:color="auto" w:fill="auto"/>
            <w:vAlign w:val="center"/>
          </w:tcPr>
          <w:p w14:paraId="5F371A1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color w:val="000000"/>
                <w:kern w:val="0"/>
                <w:sz w:val="18"/>
                <w:szCs w:val="18"/>
                <w:lang w:eastAsia="zh-CN"/>
              </w:rPr>
            </w:pPr>
            <w:r>
              <w:rPr>
                <w:rFonts w:hint="default" w:ascii="Times New Roman" w:hAnsi="Times New Roman" w:eastAsia="微软雅黑" w:cs="Times New Roman"/>
                <w:color w:val="000000"/>
                <w:kern w:val="0"/>
                <w:sz w:val="18"/>
                <w:szCs w:val="18"/>
                <w:lang w:eastAsia="zh-CN"/>
              </w:rPr>
              <w:t>Check whether the power supply is normal;</w:t>
            </w:r>
          </w:p>
          <w:p w14:paraId="2BF5011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color w:val="000000"/>
                <w:kern w:val="0"/>
                <w:sz w:val="18"/>
                <w:szCs w:val="18"/>
                <w:lang w:val="en-US" w:eastAsia="zh-CN"/>
              </w:rPr>
            </w:pPr>
            <w:r>
              <w:rPr>
                <w:rFonts w:hint="default" w:ascii="Times New Roman" w:hAnsi="Times New Roman" w:eastAsia="微软雅黑" w:cs="Times New Roman"/>
                <w:color w:val="000000"/>
                <w:kern w:val="0"/>
                <w:sz w:val="18"/>
                <w:szCs w:val="18"/>
                <w:lang w:val="en-US" w:eastAsia="zh-CN"/>
              </w:rPr>
              <w:t>Check whether the overspeed and overload phenomena are serious;</w:t>
            </w:r>
          </w:p>
        </w:tc>
      </w:tr>
      <w:tr w14:paraId="172E3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290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1E25F74A">
            <w:pPr>
              <w:spacing w:line="360" w:lineRule="auto"/>
              <w:jc w:val="left"/>
              <w:rPr>
                <w:rFonts w:hint="default" w:ascii="Times New Roman" w:hAnsi="Times New Roman" w:eastAsia="微软雅黑" w:cs="Times New Roman"/>
                <w:b w:val="0"/>
                <w:color w:val="000000"/>
                <w:kern w:val="2"/>
                <w:sz w:val="18"/>
                <w:szCs w:val="18"/>
                <w:lang w:val="en-US" w:eastAsia="zh-CN" w:bidi="ar-SA"/>
              </w:rPr>
            </w:pPr>
            <w:r>
              <w:rPr>
                <w:rFonts w:hint="default" w:ascii="Times New Roman" w:hAnsi="Times New Roman" w:eastAsia="微软雅黑" w:cs="Times New Roman"/>
                <w:b w:val="0"/>
                <w:color w:val="000000"/>
                <w:kern w:val="2"/>
                <w:sz w:val="18"/>
                <w:szCs w:val="18"/>
                <w:lang w:val="en-US" w:eastAsia="zh-CN" w:bidi="ar-SA"/>
              </w:rPr>
              <w:drawing>
                <wp:inline distT="0" distB="0" distL="114300" distR="114300">
                  <wp:extent cx="1517015" cy="704215"/>
                  <wp:effectExtent l="0" t="0" r="6985" b="635"/>
                  <wp:docPr id="15" name="图片 15" descr="0bc6c1817d86e809daf6e7c639e88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0bc6c1817d86e809daf6e7c639e881e"/>
                          <pic:cNvPicPr>
                            <a:picLocks noChangeAspect="1"/>
                          </pic:cNvPicPr>
                        </pic:nvPicPr>
                        <pic:blipFill>
                          <a:blip r:embed="rId17"/>
                          <a:stretch>
                            <a:fillRect/>
                          </a:stretch>
                        </pic:blipFill>
                        <pic:spPr>
                          <a:xfrm>
                            <a:off x="0" y="0"/>
                            <a:ext cx="1517015" cy="704215"/>
                          </a:xfrm>
                          <a:prstGeom prst="rect">
                            <a:avLst/>
                          </a:prstGeom>
                        </pic:spPr>
                      </pic:pic>
                    </a:graphicData>
                  </a:graphic>
                </wp:inline>
              </w:drawing>
            </w:r>
          </w:p>
        </w:tc>
        <w:tc>
          <w:tcPr>
            <w:tcW w:w="2034" w:type="dxa"/>
            <w:tcBorders>
              <w:top w:val="single" w:color="70AD47" w:sz="4" w:space="0"/>
              <w:left w:val="single" w:color="70AD47" w:sz="4" w:space="0"/>
              <w:bottom w:val="single" w:color="70AD47" w:sz="4" w:space="0"/>
              <w:right w:val="double" w:color="70AD47" w:sz="4" w:space="0"/>
            </w:tcBorders>
            <w:shd w:val="clear" w:color="auto" w:fill="auto"/>
            <w:vAlign w:val="center"/>
          </w:tcPr>
          <w:p w14:paraId="6F90648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lang w:val="en-US" w:eastAsia="zh-CN"/>
              </w:rPr>
              <w:t>Undervoltage alarm(</w:t>
            </w:r>
            <w:r>
              <w:rPr>
                <w:rFonts w:hint="default" w:ascii="Times New Roman" w:hAnsi="Times New Roman" w:eastAsia="微软雅黑" w:cs="Times New Roman"/>
                <w:color w:val="000000"/>
                <w:kern w:val="0"/>
                <w:sz w:val="18"/>
                <w:szCs w:val="18"/>
                <w:lang w:eastAsia="zh-CN"/>
              </w:rPr>
              <w:t>Will not automatically return to normal state</w:t>
            </w:r>
            <w:r>
              <w:rPr>
                <w:rFonts w:hint="default" w:ascii="Times New Roman" w:hAnsi="Times New Roman" w:eastAsia="微软雅黑" w:cs="Times New Roman"/>
                <w:b w:val="0"/>
                <w:color w:val="000000"/>
                <w:sz w:val="18"/>
                <w:szCs w:val="18"/>
                <w:lang w:val="en-US" w:eastAsia="zh-CN"/>
              </w:rPr>
              <w:t>)</w:t>
            </w:r>
          </w:p>
        </w:tc>
        <w:tc>
          <w:tcPr>
            <w:tcW w:w="3570" w:type="dxa"/>
            <w:tcBorders>
              <w:top w:val="single" w:color="70AD47" w:sz="4" w:space="0"/>
              <w:left w:val="single" w:color="70AD47" w:sz="4" w:space="0"/>
              <w:bottom w:val="single" w:color="70AD47" w:sz="4" w:space="0"/>
              <w:right w:val="double" w:color="70AD47" w:sz="4" w:space="0"/>
            </w:tcBorders>
            <w:shd w:val="clear" w:color="auto" w:fill="auto"/>
            <w:vAlign w:val="center"/>
          </w:tcPr>
          <w:p w14:paraId="5238E5C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color w:val="000000"/>
                <w:kern w:val="0"/>
                <w:sz w:val="18"/>
                <w:szCs w:val="18"/>
                <w:lang w:val="en-US" w:eastAsia="zh-CN"/>
              </w:rPr>
            </w:pPr>
            <w:r>
              <w:rPr>
                <w:rFonts w:hint="default" w:ascii="Times New Roman" w:hAnsi="Times New Roman" w:eastAsia="微软雅黑" w:cs="Times New Roman"/>
                <w:color w:val="000000"/>
                <w:kern w:val="0"/>
                <w:sz w:val="18"/>
                <w:szCs w:val="18"/>
                <w:lang w:eastAsia="zh-CN"/>
              </w:rPr>
              <w:t>Check whether the power supply is normal;</w:t>
            </w:r>
          </w:p>
        </w:tc>
      </w:tr>
    </w:tbl>
    <w:p w14:paraId="28E25C0A">
      <w:pPr>
        <w:spacing w:line="360" w:lineRule="auto"/>
        <w:rPr>
          <w:rFonts w:hint="default" w:ascii="Times New Roman" w:hAnsi="Times New Roman" w:eastAsia="微软雅黑" w:cs="Times New Roman"/>
          <w:sz w:val="18"/>
          <w:szCs w:val="18"/>
          <w:lang w:val="en-US" w:eastAsia="zh-CN"/>
        </w:rPr>
      </w:pPr>
    </w:p>
    <w:p w14:paraId="382A8DB0">
      <w:pPr>
        <w:spacing w:line="360" w:lineRule="auto"/>
        <w:rPr>
          <w:rFonts w:hint="default" w:ascii="Times New Roman" w:hAnsi="Times New Roman" w:eastAsia="微软雅黑" w:cs="Times New Roman"/>
          <w:sz w:val="18"/>
          <w:szCs w:val="18"/>
          <w:lang w:val="en-US" w:eastAsia="zh-CN"/>
        </w:rPr>
      </w:pPr>
    </w:p>
    <w:p w14:paraId="3B3D1C2F">
      <w:pPr>
        <w:spacing w:line="360" w:lineRule="auto"/>
        <w:rPr>
          <w:rFonts w:hint="default" w:ascii="Times New Roman" w:hAnsi="Times New Roman" w:eastAsia="微软雅黑" w:cs="Times New Roman"/>
          <w:sz w:val="18"/>
          <w:szCs w:val="18"/>
          <w:lang w:val="en-US" w:eastAsia="zh-CN"/>
        </w:rPr>
      </w:pPr>
    </w:p>
    <w:p w14:paraId="2E032DF5">
      <w:pPr>
        <w:spacing w:line="360" w:lineRule="auto"/>
        <w:rPr>
          <w:rFonts w:hint="default" w:ascii="Times New Roman" w:hAnsi="Times New Roman" w:eastAsia="微软雅黑" w:cs="Times New Roman"/>
          <w:sz w:val="18"/>
          <w:szCs w:val="18"/>
          <w:lang w:val="en-US" w:eastAsia="zh-CN"/>
        </w:rPr>
      </w:pPr>
    </w:p>
    <w:p w14:paraId="756E8D6F">
      <w:pPr>
        <w:spacing w:line="360" w:lineRule="auto"/>
        <w:rPr>
          <w:rFonts w:hint="default" w:ascii="Times New Roman" w:hAnsi="Times New Roman" w:eastAsia="微软雅黑" w:cs="Times New Roman"/>
          <w:sz w:val="18"/>
          <w:szCs w:val="18"/>
          <w:lang w:val="en-US" w:eastAsia="zh-CN"/>
        </w:rPr>
      </w:pPr>
    </w:p>
    <w:p w14:paraId="7A61F281">
      <w:pPr>
        <w:spacing w:line="360" w:lineRule="auto"/>
        <w:rPr>
          <w:rFonts w:hint="default" w:ascii="Times New Roman" w:hAnsi="Times New Roman" w:eastAsia="微软雅黑" w:cs="Times New Roman"/>
          <w:sz w:val="18"/>
          <w:szCs w:val="18"/>
          <w:lang w:val="en-US" w:eastAsia="zh-CN"/>
        </w:rPr>
      </w:pPr>
    </w:p>
    <w:p w14:paraId="039BE222">
      <w:pPr>
        <w:spacing w:line="360" w:lineRule="auto"/>
        <w:rPr>
          <w:rFonts w:hint="default" w:ascii="Times New Roman" w:hAnsi="Times New Roman" w:eastAsia="微软雅黑" w:cs="Times New Roman"/>
          <w:sz w:val="18"/>
          <w:szCs w:val="18"/>
          <w:lang w:val="en-US" w:eastAsia="zh-CN"/>
        </w:rPr>
      </w:pPr>
    </w:p>
    <w:p w14:paraId="4121EB46">
      <w:pPr>
        <w:spacing w:line="360" w:lineRule="auto"/>
        <w:rPr>
          <w:rFonts w:hint="default" w:ascii="Times New Roman" w:hAnsi="Times New Roman" w:eastAsia="微软雅黑" w:cs="Times New Roman"/>
          <w:sz w:val="18"/>
          <w:szCs w:val="18"/>
          <w:lang w:val="en-US" w:eastAsia="zh-CN"/>
        </w:rPr>
      </w:pPr>
    </w:p>
    <w:p w14:paraId="7D8F07D1">
      <w:pPr>
        <w:spacing w:line="360" w:lineRule="auto"/>
        <w:rPr>
          <w:rFonts w:hint="default" w:ascii="Times New Roman" w:hAnsi="Times New Roman" w:eastAsia="微软雅黑" w:cs="Times New Roman"/>
          <w:sz w:val="18"/>
          <w:szCs w:val="18"/>
          <w:lang w:val="en-US" w:eastAsia="zh-CN"/>
        </w:rPr>
      </w:pPr>
    </w:p>
    <w:p w14:paraId="5352DFF7">
      <w:pPr>
        <w:spacing w:line="360" w:lineRule="auto"/>
        <w:rPr>
          <w:rFonts w:hint="default" w:ascii="Times New Roman" w:hAnsi="Times New Roman" w:eastAsia="微软雅黑" w:cs="Times New Roman"/>
          <w:sz w:val="18"/>
          <w:szCs w:val="18"/>
          <w:lang w:val="en-US" w:eastAsia="zh-CN"/>
        </w:rPr>
      </w:pPr>
    </w:p>
    <w:p w14:paraId="0E16F643">
      <w:pPr>
        <w:spacing w:line="360" w:lineRule="auto"/>
        <w:rPr>
          <w:rFonts w:hint="default" w:ascii="Times New Roman" w:hAnsi="Times New Roman" w:eastAsia="微软雅黑" w:cs="Times New Roman"/>
          <w:sz w:val="18"/>
          <w:szCs w:val="18"/>
          <w:lang w:val="en-US" w:eastAsia="zh-CN"/>
        </w:rPr>
      </w:pPr>
    </w:p>
    <w:p w14:paraId="55BD81A6">
      <w:pPr>
        <w:spacing w:line="360" w:lineRule="auto"/>
        <w:rPr>
          <w:rFonts w:hint="default" w:ascii="Times New Roman" w:hAnsi="Times New Roman" w:eastAsia="微软雅黑" w:cs="Times New Roman"/>
          <w:sz w:val="18"/>
          <w:szCs w:val="18"/>
          <w:lang w:val="en-US" w:eastAsia="zh-CN"/>
        </w:rPr>
      </w:pPr>
    </w:p>
    <w:p w14:paraId="39AD12B1">
      <w:pPr>
        <w:pStyle w:val="2"/>
        <w:numPr>
          <w:ilvl w:val="0"/>
          <w:numId w:val="1"/>
        </w:numPr>
        <w:bidi w:val="0"/>
        <w:rPr>
          <w:rFonts w:hint="default" w:ascii="Times New Roman" w:hAnsi="Times New Roman" w:cs="Times New Roman"/>
          <w:lang w:val="en-US" w:eastAsia="zh-CN"/>
        </w:rPr>
      </w:pPr>
      <w:bookmarkStart w:id="42" w:name="_Toc12788"/>
      <w:r>
        <w:rPr>
          <w:rFonts w:hint="default" w:ascii="Times New Roman" w:hAnsi="Times New Roman" w:cs="Times New Roman"/>
          <w:lang w:val="en-US" w:eastAsia="zh-CN"/>
        </w:rPr>
        <w:t>Warranty and after-sales</w:t>
      </w:r>
      <w:bookmarkEnd w:id="40"/>
      <w:bookmarkEnd w:id="41"/>
      <w:bookmarkEnd w:id="42"/>
    </w:p>
    <w:p w14:paraId="23D52BDA">
      <w:pPr>
        <w:pStyle w:val="3"/>
        <w:bidi w:val="0"/>
        <w:rPr>
          <w:rFonts w:hint="default" w:ascii="Times New Roman" w:hAnsi="Times New Roman" w:cs="Times New Roman"/>
          <w:lang w:val="en-US" w:eastAsia="zh-CN"/>
        </w:rPr>
      </w:pPr>
      <w:bookmarkStart w:id="43" w:name="_Toc1965"/>
      <w:bookmarkStart w:id="44" w:name="_Toc31635"/>
      <w:bookmarkStart w:id="45" w:name="_Toc25073"/>
      <w:r>
        <w:rPr>
          <w:rFonts w:hint="default" w:ascii="Times New Roman" w:hAnsi="Times New Roman" w:cs="Times New Roman"/>
          <w:lang w:val="en-US" w:eastAsia="zh-CN"/>
        </w:rPr>
        <w:t>7.1 Warranty</w:t>
      </w:r>
      <w:bookmarkEnd w:id="43"/>
      <w:bookmarkEnd w:id="44"/>
      <w:bookmarkEnd w:id="45"/>
    </w:p>
    <w:p w14:paraId="05C3AE38">
      <w:pPr>
        <w:pStyle w:val="4"/>
        <w:bidi w:val="0"/>
        <w:rPr>
          <w:rStyle w:val="15"/>
          <w:rFonts w:hint="default" w:ascii="Times New Roman" w:hAnsi="Times New Roman" w:eastAsia="微软雅黑" w:cs="Times New Roman"/>
          <w:b/>
          <w:bCs/>
          <w:sz w:val="18"/>
          <w:szCs w:val="18"/>
          <w:lang w:val="en-US" w:eastAsia="zh-CN"/>
        </w:rPr>
      </w:pPr>
      <w:bookmarkStart w:id="46" w:name="_Toc4175"/>
      <w:bookmarkStart w:id="47" w:name="_Toc13392"/>
      <w:bookmarkStart w:id="48" w:name="_Toc11434"/>
      <w:r>
        <w:rPr>
          <w:rStyle w:val="15"/>
          <w:rFonts w:hint="default" w:ascii="Times New Roman" w:hAnsi="Times New Roman" w:eastAsia="微软雅黑" w:cs="Times New Roman"/>
          <w:b/>
          <w:bCs/>
          <w:sz w:val="18"/>
          <w:szCs w:val="18"/>
          <w:lang w:val="en-US" w:eastAsia="zh-CN"/>
        </w:rPr>
        <w:t>7.1.1 Free warranty</w:t>
      </w:r>
      <w:bookmarkEnd w:id="46"/>
      <w:bookmarkEnd w:id="47"/>
      <w:bookmarkEnd w:id="48"/>
    </w:p>
    <w:p w14:paraId="37BC05FE">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color w:val="auto"/>
          <w:kern w:val="0"/>
          <w:sz w:val="18"/>
          <w:szCs w:val="18"/>
          <w:lang w:val="en-US" w:eastAsia="zh-CN" w:bidi="ar"/>
        </w:rPr>
      </w:pPr>
      <w:r>
        <w:rPr>
          <w:rFonts w:hint="default" w:ascii="Times New Roman" w:hAnsi="Times New Roman" w:eastAsia="微软雅黑" w:cs="Times New Roman"/>
          <w:b w:val="0"/>
          <w:bCs/>
          <w:color w:val="auto"/>
          <w:kern w:val="0"/>
          <w:sz w:val="18"/>
          <w:szCs w:val="18"/>
          <w:lang w:val="en-US" w:eastAsia="zh-CN" w:bidi="ar"/>
        </w:rPr>
        <w:t xml:space="preserve">Our company solemnly promises that for all products purchased from our company, if they are damaged due to the product itself during use, we will provide one year of free repair service. The round-trip shipping cost of the product shall be borne by both parties in half.</w:t>
      </w:r>
    </w:p>
    <w:p w14:paraId="51CD66F3">
      <w:pPr>
        <w:pStyle w:val="4"/>
        <w:bidi w:val="0"/>
        <w:rPr>
          <w:rStyle w:val="15"/>
          <w:rFonts w:hint="default" w:ascii="Times New Roman" w:hAnsi="Times New Roman" w:eastAsia="微软雅黑" w:cs="Times New Roman"/>
          <w:b/>
          <w:bCs/>
          <w:sz w:val="18"/>
          <w:szCs w:val="18"/>
          <w:lang w:val="en-US" w:eastAsia="zh-CN"/>
        </w:rPr>
      </w:pPr>
      <w:bookmarkStart w:id="49" w:name="_Toc16639"/>
      <w:bookmarkStart w:id="50" w:name="_Toc25251"/>
      <w:bookmarkStart w:id="51" w:name="_Toc15137"/>
      <w:r>
        <w:rPr>
          <w:rStyle w:val="15"/>
          <w:rFonts w:hint="default" w:ascii="Times New Roman" w:hAnsi="Times New Roman" w:eastAsia="微软雅黑" w:cs="Times New Roman"/>
          <w:b/>
          <w:bCs/>
          <w:sz w:val="18"/>
          <w:szCs w:val="18"/>
          <w:lang w:val="en-US" w:eastAsia="zh-CN"/>
        </w:rPr>
        <w:t>7.1.2 Warranty exclusion</w:t>
      </w:r>
      <w:bookmarkEnd w:id="49"/>
      <w:bookmarkEnd w:id="50"/>
      <w:bookmarkEnd w:id="51"/>
    </w:p>
    <w:p w14:paraId="75131494">
      <w:pPr>
        <w:keepNext w:val="0"/>
        <w:keepLines w:val="0"/>
        <w:pageBreakBefore w:val="0"/>
        <w:widowControl/>
        <w:numPr>
          <w:ilvl w:val="0"/>
          <w:numId w:val="5"/>
        </w:numPr>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color w:val="auto"/>
          <w:kern w:val="0"/>
          <w:sz w:val="18"/>
          <w:szCs w:val="18"/>
          <w:lang w:val="en-US" w:eastAsia="zh-CN" w:bidi="ar"/>
        </w:rPr>
      </w:pPr>
      <w:r>
        <w:rPr>
          <w:rFonts w:hint="default" w:ascii="Times New Roman" w:hAnsi="Times New Roman" w:eastAsia="微软雅黑" w:cs="Times New Roman"/>
          <w:b w:val="0"/>
          <w:bCs/>
          <w:color w:val="auto"/>
          <w:kern w:val="0"/>
          <w:sz w:val="18"/>
          <w:szCs w:val="18"/>
          <w:lang w:val="en-US" w:eastAsia="zh-CN" w:bidi="ar"/>
        </w:rPr>
        <w:t>The driver is damaged due to the customer's own wiring error;</w:t>
      </w:r>
    </w:p>
    <w:p w14:paraId="669A0F6A">
      <w:pPr>
        <w:keepNext w:val="0"/>
        <w:keepLines w:val="0"/>
        <w:pageBreakBefore w:val="0"/>
        <w:widowControl/>
        <w:numPr>
          <w:ilvl w:val="0"/>
          <w:numId w:val="5"/>
        </w:numPr>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color w:val="auto"/>
          <w:sz w:val="18"/>
          <w:szCs w:val="18"/>
        </w:rPr>
      </w:pPr>
      <w:r>
        <w:rPr>
          <w:rFonts w:hint="default" w:ascii="Times New Roman" w:hAnsi="Times New Roman" w:eastAsia="微软雅黑" w:cs="Times New Roman"/>
          <w:b w:val="0"/>
          <w:bCs/>
          <w:color w:val="auto"/>
          <w:kern w:val="0"/>
          <w:sz w:val="18"/>
          <w:szCs w:val="18"/>
          <w:lang w:val="en-US" w:eastAsia="zh-CN" w:bidi="ar"/>
        </w:rPr>
        <w:t>The drive is damaged due to exceeding the rated working voltage;</w:t>
      </w:r>
    </w:p>
    <w:p w14:paraId="3AB6EA32">
      <w:pPr>
        <w:keepNext w:val="0"/>
        <w:keepLines w:val="0"/>
        <w:pageBreakBefore w:val="0"/>
        <w:widowControl/>
        <w:numPr>
          <w:ilvl w:val="0"/>
          <w:numId w:val="5"/>
        </w:numPr>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color w:val="auto"/>
          <w:sz w:val="18"/>
          <w:szCs w:val="18"/>
        </w:rPr>
      </w:pPr>
      <w:r>
        <w:rPr>
          <w:rFonts w:hint="default" w:ascii="Times New Roman" w:hAnsi="Times New Roman" w:eastAsia="微软雅黑" w:cs="Times New Roman"/>
          <w:b w:val="0"/>
          <w:bCs/>
          <w:color w:val="auto"/>
          <w:kern w:val="0"/>
          <w:sz w:val="18"/>
          <w:szCs w:val="18"/>
          <w:lang w:val="en-US" w:eastAsia="zh-CN" w:bidi="ar"/>
        </w:rPr>
        <w:t>The DC power supply driver is connected to the AC power supply, causing the driver to be damaged;</w:t>
      </w:r>
    </w:p>
    <w:p w14:paraId="5C92ECCD">
      <w:pPr>
        <w:keepNext w:val="0"/>
        <w:keepLines w:val="0"/>
        <w:pageBreakBefore w:val="0"/>
        <w:widowControl/>
        <w:numPr>
          <w:ilvl w:val="0"/>
          <w:numId w:val="5"/>
        </w:numPr>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color w:val="auto"/>
          <w:sz w:val="18"/>
          <w:szCs w:val="18"/>
        </w:rPr>
      </w:pPr>
      <w:r>
        <w:rPr>
          <w:rFonts w:hint="default" w:ascii="Times New Roman" w:hAnsi="Times New Roman" w:eastAsia="微软雅黑" w:cs="Times New Roman"/>
          <w:b w:val="0"/>
          <w:bCs/>
          <w:color w:val="auto"/>
          <w:sz w:val="18"/>
          <w:szCs w:val="18"/>
          <w:lang w:eastAsia="zh-CN"/>
        </w:rPr>
        <w:t>The driver is damaged due to the customer's extremely harsh on-site environment, such as humidity, extreme cold, extreme heat, etc., without informing our company in advance;</w:t>
      </w:r>
    </w:p>
    <w:p w14:paraId="6F70EA0E">
      <w:pPr>
        <w:keepNext w:val="0"/>
        <w:keepLines w:val="0"/>
        <w:pageBreakBefore w:val="0"/>
        <w:widowControl/>
        <w:numPr>
          <w:ilvl w:val="0"/>
          <w:numId w:val="5"/>
        </w:numPr>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color w:val="auto"/>
          <w:sz w:val="18"/>
          <w:szCs w:val="18"/>
        </w:rPr>
      </w:pPr>
      <w:r>
        <w:rPr>
          <w:rFonts w:hint="default" w:ascii="Times New Roman" w:hAnsi="Times New Roman" w:eastAsia="微软雅黑" w:cs="Times New Roman"/>
          <w:b w:val="0"/>
          <w:bCs/>
          <w:color w:val="auto"/>
          <w:sz w:val="18"/>
          <w:szCs w:val="18"/>
          <w:lang w:eastAsia="zh-CN"/>
        </w:rPr>
        <w:t>The customer dismantles the drive housing without permission or the serial label number is torn off;</w:t>
      </w:r>
    </w:p>
    <w:p w14:paraId="16ABF1B7">
      <w:pPr>
        <w:keepNext w:val="0"/>
        <w:keepLines w:val="0"/>
        <w:pageBreakBefore w:val="0"/>
        <w:widowControl/>
        <w:numPr>
          <w:ilvl w:val="0"/>
          <w:numId w:val="5"/>
        </w:numPr>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color w:val="auto"/>
          <w:sz w:val="18"/>
          <w:szCs w:val="18"/>
        </w:rPr>
      </w:pPr>
      <w:r>
        <w:rPr>
          <w:rFonts w:hint="default" w:ascii="Times New Roman" w:hAnsi="Times New Roman" w:eastAsia="微软雅黑" w:cs="Times New Roman"/>
          <w:b w:val="0"/>
          <w:bCs/>
          <w:color w:val="auto"/>
          <w:sz w:val="18"/>
          <w:szCs w:val="18"/>
          <w:lang w:eastAsia="zh-CN"/>
        </w:rPr>
        <w:t>15 days after the customer confirms receipt, the housing is obviously damaged or hit, resulting in damage to the drive;</w:t>
      </w:r>
    </w:p>
    <w:p w14:paraId="65CF9350">
      <w:pPr>
        <w:keepNext w:val="0"/>
        <w:keepLines w:val="0"/>
        <w:pageBreakBefore w:val="0"/>
        <w:widowControl/>
        <w:numPr>
          <w:ilvl w:val="0"/>
          <w:numId w:val="5"/>
        </w:numPr>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color w:val="auto"/>
          <w:kern w:val="0"/>
          <w:sz w:val="18"/>
          <w:szCs w:val="18"/>
          <w:lang w:val="en-US" w:eastAsia="zh-CN" w:bidi="ar"/>
        </w:rPr>
      </w:pPr>
      <w:r>
        <w:rPr>
          <w:rFonts w:hint="default" w:ascii="Times New Roman" w:hAnsi="Times New Roman" w:eastAsia="微软雅黑" w:cs="Times New Roman"/>
          <w:b w:val="0"/>
          <w:bCs/>
          <w:color w:val="auto"/>
          <w:sz w:val="18"/>
          <w:szCs w:val="18"/>
          <w:lang w:val="en-US" w:eastAsia="zh-CN"/>
        </w:rPr>
        <w:t>Forceful natural disasters, such as fire, earthquake, tsunami, typhoon, etc.;</w:t>
      </w:r>
    </w:p>
    <w:p w14:paraId="5063C151">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color w:val="auto"/>
          <w:kern w:val="0"/>
          <w:sz w:val="18"/>
          <w:szCs w:val="18"/>
          <w:lang w:val="en-US" w:eastAsia="zh-CN" w:bidi="ar"/>
        </w:rPr>
      </w:pPr>
      <w:r>
        <w:rPr>
          <w:rFonts w:hint="default" w:ascii="Times New Roman" w:hAnsi="Times New Roman" w:eastAsia="微软雅黑" w:cs="Times New Roman"/>
          <w:b w:val="0"/>
          <w:bCs/>
          <w:color w:val="auto"/>
          <w:kern w:val="0"/>
          <w:sz w:val="18"/>
          <w:szCs w:val="18"/>
          <w:lang w:val="en-US" w:eastAsia="zh-CN" w:bidi="ar"/>
        </w:rPr>
        <w:t>In the above cases, our company will charge a certain amount of repair cost after evaluating the interests of all parties. In other cases, repairs will be provided free of charge forever.</w:t>
      </w:r>
    </w:p>
    <w:p w14:paraId="115BD6F4">
      <w:pPr>
        <w:pStyle w:val="3"/>
        <w:bidi w:val="0"/>
        <w:rPr>
          <w:rFonts w:hint="default" w:ascii="Times New Roman" w:hAnsi="Times New Roman" w:cs="Times New Roman"/>
          <w:lang w:val="en-US" w:eastAsia="zh-CN"/>
        </w:rPr>
      </w:pPr>
      <w:bookmarkStart w:id="52" w:name="_Toc2461"/>
      <w:bookmarkStart w:id="53" w:name="_Toc11707"/>
      <w:bookmarkStart w:id="54" w:name="_Toc1994"/>
      <w:r>
        <w:rPr>
          <w:rFonts w:hint="default" w:ascii="Times New Roman" w:hAnsi="Times New Roman" w:cs="Times New Roman"/>
          <w:lang w:val="en-US" w:eastAsia="zh-CN"/>
        </w:rPr>
        <w:t>7.2 Exchange</w:t>
      </w:r>
      <w:bookmarkEnd w:id="52"/>
      <w:bookmarkEnd w:id="53"/>
      <w:bookmarkEnd w:id="54"/>
    </w:p>
    <w:p w14:paraId="454B89A9">
      <w:pPr>
        <w:pStyle w:val="4"/>
        <w:bidi w:val="0"/>
        <w:rPr>
          <w:rStyle w:val="15"/>
          <w:rFonts w:hint="default" w:ascii="Times New Roman" w:hAnsi="Times New Roman" w:eastAsia="微软雅黑" w:cs="Times New Roman"/>
          <w:b/>
          <w:bCs/>
          <w:sz w:val="18"/>
          <w:szCs w:val="18"/>
          <w:lang w:val="en-US" w:eastAsia="zh-CN"/>
        </w:rPr>
      </w:pPr>
      <w:bookmarkStart w:id="55" w:name="_Toc27430"/>
      <w:bookmarkStart w:id="56" w:name="_Toc12400"/>
      <w:bookmarkStart w:id="57" w:name="_Toc11728"/>
      <w:r>
        <w:rPr>
          <w:rStyle w:val="15"/>
          <w:rFonts w:hint="default" w:ascii="Times New Roman" w:hAnsi="Times New Roman" w:eastAsia="微软雅黑" w:cs="Times New Roman"/>
          <w:b/>
          <w:bCs/>
          <w:sz w:val="18"/>
          <w:szCs w:val="18"/>
          <w:lang w:val="en-US" w:eastAsia="zh-CN"/>
        </w:rPr>
        <w:t>7.2.1 Replacement of defective product</w:t>
      </w:r>
      <w:bookmarkEnd w:id="55"/>
      <w:bookmarkEnd w:id="56"/>
      <w:bookmarkEnd w:id="57"/>
    </w:p>
    <w:p w14:paraId="4B4564D0">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kern w:val="2"/>
          <w:sz w:val="18"/>
          <w:szCs w:val="18"/>
          <w:highlight w:val="none"/>
          <w:lang w:val="en-US" w:eastAsia="zh-CN" w:bidi="ar-SA"/>
        </w:rPr>
      </w:pPr>
      <w:r>
        <w:rPr>
          <w:rFonts w:hint="default" w:ascii="Times New Roman" w:hAnsi="Times New Roman" w:eastAsia="微软雅黑" w:cs="Times New Roman"/>
          <w:b w:val="0"/>
          <w:bCs/>
          <w:kern w:val="2"/>
          <w:sz w:val="18"/>
          <w:szCs w:val="18"/>
          <w:highlight w:val="none"/>
          <w:lang w:val="en-US" w:eastAsia="zh-CN" w:bidi="ar-SA"/>
        </w:rPr>
        <w:t>For faults in new products, our company provides three months of free replacement service.</w:t>
      </w:r>
    </w:p>
    <w:p w14:paraId="2B0EE0EC">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kern w:val="2"/>
          <w:sz w:val="18"/>
          <w:szCs w:val="18"/>
          <w:highlight w:val="none"/>
          <w:lang w:val="en-US" w:eastAsia="zh-CN" w:bidi="ar-SA"/>
        </w:rPr>
      </w:pPr>
      <w:r>
        <w:rPr>
          <w:rFonts w:hint="default" w:ascii="Times New Roman" w:hAnsi="Times New Roman" w:eastAsia="微软雅黑" w:cs="Times New Roman"/>
          <w:b w:val="0"/>
          <w:bCs/>
          <w:kern w:val="2"/>
          <w:sz w:val="18"/>
          <w:szCs w:val="18"/>
          <w:highlight w:val="none"/>
          <w:lang w:val="en-US" w:eastAsia="zh-CN" w:bidi="ar-SA"/>
        </w:rPr>
        <w:t>After our technical support staff confirms that the problem is with the product itself, they will send the product back to our company to avoid wasting time and postage on the round trip. Customers need to send the faulty product back by express or logistics first, and our company will send another new product back to the customer as soon as possible after receiving it.</w:t>
      </w:r>
      <w:r>
        <w:rPr>
          <w:rFonts w:hint="default" w:ascii="Times New Roman" w:hAnsi="Times New Roman" w:eastAsia="微软雅黑" w:cs="Times New Roman"/>
          <w:b w:val="0"/>
          <w:bCs/>
          <w:color w:val="auto"/>
          <w:kern w:val="0"/>
          <w:sz w:val="18"/>
          <w:szCs w:val="18"/>
          <w:lang w:val="en-US" w:eastAsia="zh-CN" w:bidi="ar"/>
        </w:rPr>
        <w:t xml:space="preserve"> </w:t>
      </w:r>
    </w:p>
    <w:p w14:paraId="0BF1D886">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kern w:val="2"/>
          <w:sz w:val="18"/>
          <w:szCs w:val="18"/>
          <w:highlight w:val="none"/>
          <w:lang w:val="en-US" w:eastAsia="zh-CN" w:bidi="ar-SA"/>
        </w:rPr>
      </w:pPr>
      <w:r>
        <w:rPr>
          <w:rFonts w:hint="default" w:ascii="Times New Roman" w:hAnsi="Times New Roman" w:eastAsia="微软雅黑" w:cs="Times New Roman"/>
          <w:b/>
          <w:bCs w:val="0"/>
          <w:i w:val="0"/>
          <w:iCs w:val="0"/>
          <w:kern w:val="2"/>
          <w:sz w:val="18"/>
          <w:szCs w:val="18"/>
          <w:highlight w:val="none"/>
          <w:lang w:val="en-US" w:eastAsia="zh-CN" w:bidi="ar-SA"/>
        </w:rPr>
        <w:t>Notice:</w:t>
      </w:r>
      <w:r>
        <w:rPr>
          <w:rFonts w:hint="default" w:ascii="Times New Roman" w:hAnsi="Times New Roman" w:eastAsia="微软雅黑" w:cs="Times New Roman"/>
          <w:b w:val="0"/>
          <w:bCs/>
          <w:kern w:val="2"/>
          <w:sz w:val="18"/>
          <w:szCs w:val="18"/>
          <w:highlight w:val="none"/>
          <w:lang w:val="en-US" w:eastAsia="zh-CN" w:bidi="ar-SA"/>
        </w:rPr>
        <w:t>All our products undergo rigorous testing and aging before leaving the warehouse, so it is extremely rare for new products to malfunction. Please be sure to read the instructions carefully or consult our technical support staff when operating, or our technical support staff will remotely assist customers in operating.</w:t>
      </w:r>
    </w:p>
    <w:p w14:paraId="15BBAB18">
      <w:pPr>
        <w:keepNext w:val="0"/>
        <w:keepLines w:val="0"/>
        <w:pageBreakBefore w:val="0"/>
        <w:widowControl/>
        <w:numPr>
          <w:ilvl w:val="0"/>
          <w:numId w:val="6"/>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default" w:ascii="Times New Roman" w:hAnsi="Times New Roman" w:eastAsia="微软雅黑" w:cs="Times New Roman"/>
          <w:b/>
          <w:bCs w:val="0"/>
          <w:kern w:val="2"/>
          <w:sz w:val="18"/>
          <w:szCs w:val="18"/>
          <w:highlight w:val="none"/>
          <w:lang w:val="en-US" w:eastAsia="zh-CN" w:bidi="ar-SA"/>
        </w:rPr>
      </w:pPr>
      <w:r>
        <w:rPr>
          <w:rFonts w:hint="default" w:ascii="Times New Roman" w:hAnsi="Times New Roman" w:eastAsia="微软雅黑" w:cs="Times New Roman"/>
          <w:b/>
          <w:bCs w:val="0"/>
          <w:kern w:val="2"/>
          <w:sz w:val="18"/>
          <w:szCs w:val="18"/>
          <w:highlight w:val="none"/>
          <w:lang w:val="en-US" w:eastAsia="zh-CN" w:bidi="ar-SA"/>
        </w:rPr>
        <w:t>Please note the following points when exchanging goods:</w:t>
      </w:r>
    </w:p>
    <w:p w14:paraId="0EA0E389">
      <w:pPr>
        <w:keepNext w:val="0"/>
        <w:keepLines w:val="0"/>
        <w:pageBreakBefore w:val="0"/>
        <w:widowControl/>
        <w:numPr>
          <w:ilvl w:val="0"/>
          <w:numId w:val="7"/>
        </w:numPr>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kern w:val="2"/>
          <w:sz w:val="18"/>
          <w:szCs w:val="18"/>
          <w:highlight w:val="none"/>
          <w:lang w:val="en-US" w:eastAsia="zh-CN" w:bidi="ar-SA"/>
        </w:rPr>
      </w:pPr>
      <w:r>
        <w:rPr>
          <w:rFonts w:hint="default" w:ascii="Times New Roman" w:hAnsi="Times New Roman" w:eastAsia="微软雅黑" w:cs="Times New Roman"/>
          <w:b w:val="0"/>
          <w:bCs/>
          <w:kern w:val="2"/>
          <w:sz w:val="18"/>
          <w:szCs w:val="18"/>
          <w:highlight w:val="none"/>
          <w:lang w:val="en-US" w:eastAsia="zh-CN" w:bidi="ar-SA"/>
        </w:rPr>
        <w:t>Please ensure that the packaging is complete when sending back to avoid damage during transportation;</w:t>
      </w:r>
    </w:p>
    <w:p w14:paraId="29070193">
      <w:pPr>
        <w:keepNext w:val="0"/>
        <w:keepLines w:val="0"/>
        <w:pageBreakBefore w:val="0"/>
        <w:widowControl/>
        <w:numPr>
          <w:ilvl w:val="0"/>
          <w:numId w:val="7"/>
        </w:numPr>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kern w:val="2"/>
          <w:sz w:val="18"/>
          <w:szCs w:val="18"/>
          <w:highlight w:val="none"/>
          <w:lang w:val="en-US" w:eastAsia="zh-CN" w:bidi="ar-SA"/>
        </w:rPr>
      </w:pPr>
      <w:r>
        <w:rPr>
          <w:rFonts w:hint="default" w:ascii="Times New Roman" w:hAnsi="Times New Roman" w:eastAsia="微软雅黑" w:cs="Times New Roman"/>
          <w:b w:val="0"/>
          <w:bCs/>
          <w:kern w:val="2"/>
          <w:sz w:val="18"/>
          <w:szCs w:val="18"/>
          <w:highlight w:val="none"/>
          <w:lang w:val="en-US" w:eastAsia="zh-CN" w:bidi="ar-SA"/>
        </w:rPr>
        <w:t>Please ensure that the attached accessories are complete when exchanging;</w:t>
      </w:r>
    </w:p>
    <w:p w14:paraId="5ABF8F8F">
      <w:pPr>
        <w:keepNext w:val="0"/>
        <w:keepLines w:val="0"/>
        <w:pageBreakBefore w:val="0"/>
        <w:widowControl/>
        <w:numPr>
          <w:ilvl w:val="0"/>
          <w:numId w:val="7"/>
        </w:numPr>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kern w:val="2"/>
          <w:sz w:val="18"/>
          <w:szCs w:val="18"/>
          <w:highlight w:val="none"/>
          <w:lang w:val="en-US" w:eastAsia="zh-CN" w:bidi="ar-SA"/>
        </w:rPr>
      </w:pPr>
      <w:r>
        <w:rPr>
          <w:rFonts w:hint="default" w:ascii="Times New Roman" w:hAnsi="Times New Roman" w:eastAsia="微软雅黑" w:cs="Times New Roman"/>
          <w:b w:val="0"/>
          <w:bCs/>
          <w:kern w:val="2"/>
          <w:sz w:val="18"/>
          <w:szCs w:val="18"/>
          <w:highlight w:val="none"/>
          <w:lang w:val="en-US" w:eastAsia="zh-CN" w:bidi="ar-SA"/>
        </w:rPr>
        <w:t>Each driver should be packed in its original box to avoid secondary damage to the product during transportation;</w:t>
      </w:r>
    </w:p>
    <w:p w14:paraId="3A66A647">
      <w:pPr>
        <w:keepNext w:val="0"/>
        <w:keepLines w:val="0"/>
        <w:pageBreakBefore w:val="0"/>
        <w:widowControl/>
        <w:numPr>
          <w:ilvl w:val="0"/>
          <w:numId w:val="7"/>
        </w:numPr>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kern w:val="2"/>
          <w:sz w:val="18"/>
          <w:szCs w:val="18"/>
          <w:highlight w:val="none"/>
          <w:lang w:val="en-US" w:eastAsia="zh-CN" w:bidi="ar-SA"/>
        </w:rPr>
      </w:pPr>
      <w:r>
        <w:rPr>
          <w:rFonts w:hint="default" w:ascii="Times New Roman" w:hAnsi="Times New Roman" w:eastAsia="微软雅黑" w:cs="Times New Roman"/>
          <w:b w:val="0"/>
          <w:bCs/>
          <w:kern w:val="2"/>
          <w:sz w:val="18"/>
          <w:szCs w:val="18"/>
          <w:highlight w:val="none"/>
          <w:lang w:val="en-US" w:eastAsia="zh-CN" w:bidi="ar-SA"/>
        </w:rPr>
        <w:t xml:space="preserve">If after the driver is sent back, it is confirmed that the failure is not due to product failure, but due to the customer's negligence in operation, which leads to mistakenly thinking that the driver is faulty, the company will not bear the shipping fee (the customer's negligence in operation includes: damage to the driver due to wrong wiring, poor wiring leading to mistakenly thinking that the driver is damaged, operation errors causing the driver to fail to work properly, etc.).</w:t>
      </w:r>
    </w:p>
    <w:p w14:paraId="70293EF1">
      <w:pPr>
        <w:pStyle w:val="4"/>
        <w:bidi w:val="0"/>
        <w:rPr>
          <w:rFonts w:hint="default" w:ascii="Times New Roman" w:hAnsi="Times New Roman" w:eastAsia="微软雅黑" w:cs="Times New Roman"/>
          <w:b w:val="0"/>
          <w:bCs/>
          <w:kern w:val="2"/>
          <w:sz w:val="18"/>
          <w:szCs w:val="18"/>
          <w:highlight w:val="none"/>
          <w:lang w:val="en-US" w:eastAsia="zh-CN" w:bidi="ar-SA"/>
        </w:rPr>
      </w:pPr>
      <w:bookmarkStart w:id="58" w:name="_Toc26623"/>
      <w:bookmarkStart w:id="59" w:name="_Toc5088"/>
      <w:bookmarkStart w:id="60" w:name="_Toc31529"/>
      <w:r>
        <w:rPr>
          <w:rStyle w:val="15"/>
          <w:rFonts w:hint="default" w:ascii="Times New Roman" w:hAnsi="Times New Roman" w:eastAsia="微软雅黑" w:cs="Times New Roman"/>
          <w:b/>
          <w:bCs/>
          <w:sz w:val="18"/>
          <w:szCs w:val="18"/>
          <w:lang w:val="en-US" w:eastAsia="zh-CN"/>
        </w:rPr>
        <w:t>7.2.2 Exchange for non-product failure</w:t>
      </w:r>
      <w:bookmarkEnd w:id="58"/>
      <w:bookmarkEnd w:id="59"/>
      <w:bookmarkEnd w:id="60"/>
    </w:p>
    <w:p w14:paraId="5300E2D2">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kern w:val="2"/>
          <w:sz w:val="18"/>
          <w:szCs w:val="18"/>
          <w:highlight w:val="none"/>
          <w:lang w:val="en-US" w:eastAsia="zh-CN" w:bidi="ar-SA"/>
        </w:rPr>
      </w:pPr>
      <w:r>
        <w:rPr>
          <w:rFonts w:hint="default" w:ascii="Times New Roman" w:hAnsi="Times New Roman" w:eastAsia="微软雅黑" w:cs="Times New Roman"/>
          <w:b w:val="0"/>
          <w:bCs/>
          <w:kern w:val="2"/>
          <w:sz w:val="18"/>
          <w:szCs w:val="18"/>
          <w:highlight w:val="none"/>
          <w:lang w:val="en-US" w:eastAsia="zh-CN" w:bidi="ar-SA"/>
        </w:rPr>
        <w:t>If the customer is not satisfied with the appearance or function of the product received and wants to replace it with a better driver, he or she can apply for a replacement service from our company within one week of receiving the product. After verification, our company will return the product. If the returned product is confirmed to be undamaged, with complete accessories and good packaging, the company will replace it with another product for the customer. For the replaced product, if there is a price difference, the customer will make up the difference.</w:t>
      </w:r>
    </w:p>
    <w:p w14:paraId="54A63ABC">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kern w:val="2"/>
          <w:sz w:val="18"/>
          <w:szCs w:val="18"/>
          <w:highlight w:val="none"/>
          <w:lang w:val="en-US" w:eastAsia="zh-CN" w:bidi="ar-SA"/>
        </w:rPr>
      </w:pPr>
      <w:r>
        <w:rPr>
          <w:rFonts w:hint="default" w:ascii="Times New Roman" w:hAnsi="Times New Roman" w:eastAsia="微软雅黑" w:cs="Times New Roman"/>
          <w:b/>
          <w:bCs w:val="0"/>
          <w:kern w:val="2"/>
          <w:sz w:val="18"/>
          <w:szCs w:val="18"/>
          <w:highlight w:val="none"/>
          <w:lang w:val="en-US" w:eastAsia="zh-CN" w:bidi="ar-SA"/>
        </w:rPr>
        <w:t>Note: The replaced product will no longer be eligible for the non-product fault replacement service. The round-trip shipping costs and other costs incurred by the non-product fault replacement service shall be borne by the customer!</w:t>
      </w:r>
    </w:p>
    <w:p w14:paraId="772EE579">
      <w:pPr>
        <w:pStyle w:val="3"/>
        <w:bidi w:val="0"/>
        <w:rPr>
          <w:rFonts w:hint="default" w:ascii="Times New Roman" w:hAnsi="Times New Roman" w:cs="Times New Roman"/>
          <w:lang w:val="en-US" w:eastAsia="zh-CN"/>
        </w:rPr>
      </w:pPr>
      <w:bookmarkStart w:id="61" w:name="_Toc5132"/>
      <w:bookmarkStart w:id="62" w:name="_Toc24218"/>
      <w:bookmarkStart w:id="63" w:name="_Toc27281"/>
      <w:r>
        <w:rPr>
          <w:rFonts w:hint="default" w:ascii="Times New Roman" w:hAnsi="Times New Roman" w:cs="Times New Roman"/>
          <w:lang w:val="en-US" w:eastAsia="zh-CN"/>
        </w:rPr>
        <w:t>7.3 Returns</w:t>
      </w:r>
      <w:bookmarkEnd w:id="61"/>
      <w:bookmarkEnd w:id="62"/>
      <w:bookmarkEnd w:id="63"/>
    </w:p>
    <w:p w14:paraId="2425CCC1">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kern w:val="2"/>
          <w:sz w:val="18"/>
          <w:szCs w:val="18"/>
          <w:highlight w:val="none"/>
          <w:lang w:val="en-US" w:eastAsia="zh-CN" w:bidi="ar-SA"/>
        </w:rPr>
      </w:pPr>
      <w:r>
        <w:rPr>
          <w:rFonts w:hint="default" w:ascii="Times New Roman" w:hAnsi="Times New Roman" w:eastAsia="微软雅黑" w:cs="Times New Roman"/>
          <w:b w:val="0"/>
          <w:bCs/>
          <w:kern w:val="2"/>
          <w:sz w:val="18"/>
          <w:szCs w:val="18"/>
          <w:highlight w:val="none"/>
          <w:lang w:val="en-US" w:eastAsia="zh-CN" w:bidi="ar-SA"/>
        </w:rPr>
        <w:t>Our company provides a 7-day return service for products with quality problems. If you find quality problems with the product within 7 days of receiving the product (based on the actual date of receipt by the customer), please communicate with our salesperson or technical support personnel in time. After our technical support personnel confirms that it is a quality problem of the company's product itself, the customer can send the original complete product and its inner and outer packaging, accessories and shipping order back to our company by express or logistics.</w:t>
      </w:r>
    </w:p>
    <w:p w14:paraId="5A4DC3B8">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kern w:val="2"/>
          <w:sz w:val="18"/>
          <w:szCs w:val="18"/>
          <w:highlight w:val="none"/>
          <w:lang w:val="en-US" w:eastAsia="zh-CN" w:bidi="ar-SA"/>
        </w:rPr>
      </w:pPr>
      <w:r>
        <w:rPr>
          <w:rFonts w:hint="default" w:ascii="Times New Roman" w:hAnsi="Times New Roman" w:eastAsia="微软雅黑" w:cs="Times New Roman"/>
          <w:b w:val="0"/>
          <w:bCs/>
          <w:kern w:val="2"/>
          <w:sz w:val="18"/>
          <w:szCs w:val="18"/>
          <w:highlight w:val="none"/>
          <w:lang w:val="en-US" w:eastAsia="zh-CN" w:bidi="ar-SA"/>
        </w:rPr>
        <w:t xml:space="preserve">If the customer still insists on returning the goods after our company has checked and confirmed that they are correct, the round-trip shipping costs and all other costs incurred shall be borne by the customer.</w:t>
      </w:r>
    </w:p>
    <w:p w14:paraId="2AD52E4D">
      <w:pPr>
        <w:keepNext w:val="0"/>
        <w:keepLines w:val="0"/>
        <w:pageBreakBefore w:val="0"/>
        <w:widowControl/>
        <w:numPr>
          <w:ilvl w:val="0"/>
          <w:numId w:val="6"/>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default" w:ascii="Times New Roman" w:hAnsi="Times New Roman" w:eastAsia="微软雅黑" w:cs="Times New Roman"/>
          <w:b w:val="0"/>
          <w:bCs/>
          <w:kern w:val="2"/>
          <w:sz w:val="18"/>
          <w:szCs w:val="18"/>
          <w:highlight w:val="none"/>
          <w:lang w:val="en-US" w:eastAsia="zh-CN" w:bidi="ar-SA"/>
        </w:rPr>
      </w:pPr>
      <w:r>
        <w:rPr>
          <w:rFonts w:hint="default" w:ascii="Times New Roman" w:hAnsi="Times New Roman" w:eastAsia="微软雅黑" w:cs="Times New Roman"/>
          <w:b/>
          <w:bCs w:val="0"/>
          <w:kern w:val="2"/>
          <w:sz w:val="18"/>
          <w:szCs w:val="18"/>
          <w:highlight w:val="none"/>
          <w:lang w:val="en-US" w:eastAsia="zh-CN" w:bidi="ar-SA"/>
        </w:rPr>
        <w:t>Please note the following points when returning goods:</w:t>
      </w:r>
    </w:p>
    <w:p w14:paraId="52409BF4">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0"/>
        <w:jc w:val="left"/>
        <w:textAlignment w:val="auto"/>
        <w:rPr>
          <w:rFonts w:hint="default" w:ascii="Times New Roman" w:hAnsi="Times New Roman" w:eastAsia="微软雅黑" w:cs="Times New Roman"/>
          <w:b w:val="0"/>
          <w:bCs/>
          <w:kern w:val="2"/>
          <w:sz w:val="18"/>
          <w:szCs w:val="18"/>
          <w:highlight w:val="none"/>
          <w:lang w:val="en-US" w:eastAsia="zh-CN" w:bidi="ar-SA"/>
        </w:rPr>
      </w:pPr>
      <w:r>
        <w:rPr>
          <w:rFonts w:hint="default" w:ascii="Times New Roman" w:hAnsi="Times New Roman" w:eastAsia="微软雅黑" w:cs="Times New Roman"/>
          <w:b w:val="0"/>
          <w:bCs/>
          <w:kern w:val="2"/>
          <w:sz w:val="18"/>
          <w:szCs w:val="18"/>
          <w:highlight w:val="none"/>
          <w:lang w:val="en-US" w:eastAsia="zh-CN" w:bidi="ar-SA"/>
        </w:rPr>
        <w:t xml:space="preserve">(1) Please contact the relevant department of our company before making a refund;</w:t>
      </w:r>
    </w:p>
    <w:p w14:paraId="1F8A2F52">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0"/>
        <w:jc w:val="left"/>
        <w:textAlignment w:val="auto"/>
        <w:rPr>
          <w:rFonts w:hint="default" w:ascii="Times New Roman" w:hAnsi="Times New Roman" w:eastAsia="微软雅黑" w:cs="Times New Roman"/>
          <w:b w:val="0"/>
          <w:bCs/>
          <w:kern w:val="2"/>
          <w:sz w:val="18"/>
          <w:szCs w:val="18"/>
          <w:highlight w:val="none"/>
          <w:lang w:val="en-US" w:eastAsia="zh-CN" w:bidi="ar-SA"/>
        </w:rPr>
      </w:pPr>
      <w:r>
        <w:rPr>
          <w:rFonts w:hint="default" w:ascii="Times New Roman" w:hAnsi="Times New Roman" w:eastAsia="微软雅黑" w:cs="Times New Roman"/>
          <w:b w:val="0"/>
          <w:bCs/>
          <w:kern w:val="2"/>
          <w:sz w:val="18"/>
          <w:szCs w:val="18"/>
          <w:highlight w:val="none"/>
          <w:lang w:val="en-US" w:eastAsia="zh-CN" w:bidi="ar-SA"/>
        </w:rPr>
        <w:t xml:space="preserve">(2) The product must be in new condition and intact packaging. Please send it back to our company by express or logistics;</w:t>
      </w:r>
    </w:p>
    <w:p w14:paraId="3B03202F">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0"/>
        <w:jc w:val="left"/>
        <w:textAlignment w:val="auto"/>
        <w:rPr>
          <w:rFonts w:hint="default" w:ascii="Times New Roman" w:hAnsi="Times New Roman" w:eastAsia="微软雅黑" w:cs="Times New Roman"/>
          <w:b w:val="0"/>
          <w:bCs/>
          <w:kern w:val="2"/>
          <w:sz w:val="18"/>
          <w:szCs w:val="18"/>
          <w:highlight w:val="none"/>
          <w:lang w:val="en-US" w:eastAsia="zh-CN" w:bidi="ar-SA"/>
        </w:rPr>
      </w:pPr>
      <w:r>
        <w:rPr>
          <w:rFonts w:hint="default" w:ascii="Times New Roman" w:hAnsi="Times New Roman" w:eastAsia="微软雅黑" w:cs="Times New Roman"/>
          <w:b w:val="0"/>
          <w:bCs/>
          <w:kern w:val="2"/>
          <w:sz w:val="18"/>
          <w:szCs w:val="18"/>
          <w:highlight w:val="none"/>
          <w:lang w:val="en-US" w:eastAsia="zh-CN" w:bidi="ar-SA"/>
        </w:rPr>
        <w:t>(3) We will not accept any complaints caused by customers, such as product appearance damage, incomplete accessories, etc.</w:t>
      </w:r>
    </w:p>
    <w:p w14:paraId="4C23D098">
      <w:pPr>
        <w:pStyle w:val="3"/>
        <w:bidi w:val="0"/>
        <w:rPr>
          <w:rFonts w:hint="default" w:ascii="Times New Roman" w:hAnsi="Times New Roman" w:cs="Times New Roman"/>
          <w:lang w:val="en-US" w:eastAsia="zh-CN"/>
        </w:rPr>
      </w:pPr>
      <w:bookmarkStart w:id="64" w:name="_Toc15748"/>
      <w:bookmarkStart w:id="65" w:name="_Toc19973"/>
      <w:bookmarkStart w:id="66" w:name="_Toc5359"/>
      <w:r>
        <w:rPr>
          <w:rFonts w:hint="default" w:ascii="Times New Roman" w:hAnsi="Times New Roman" w:cs="Times New Roman"/>
          <w:lang w:val="en-US" w:eastAsia="zh-CN"/>
        </w:rPr>
        <w:t>7.4 After-sales service</w:t>
      </w:r>
      <w:bookmarkEnd w:id="64"/>
      <w:bookmarkEnd w:id="65"/>
      <w:bookmarkEnd w:id="66"/>
    </w:p>
    <w:p w14:paraId="6613E32A">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color w:val="auto"/>
          <w:kern w:val="0"/>
          <w:sz w:val="18"/>
          <w:szCs w:val="18"/>
          <w:lang w:val="en-US" w:eastAsia="zh-CN" w:bidi="ar"/>
        </w:rPr>
      </w:pPr>
      <w:r>
        <w:rPr>
          <w:rFonts w:hint="default" w:ascii="Times New Roman" w:hAnsi="Times New Roman" w:eastAsia="微软雅黑" w:cs="Times New Roman"/>
          <w:b w:val="0"/>
          <w:bCs/>
          <w:color w:val="auto"/>
          <w:kern w:val="0"/>
          <w:sz w:val="18"/>
          <w:szCs w:val="18"/>
          <w:lang w:val="en-US" w:eastAsia="zh-CN" w:bidi="ar"/>
        </w:rPr>
        <w:t>If you need after-sales service support when using this product, please contact our company as soon as possible.</w:t>
      </w:r>
    </w:p>
    <w:p w14:paraId="2AD9CBD3">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color w:val="auto"/>
          <w:kern w:val="0"/>
          <w:sz w:val="18"/>
          <w:szCs w:val="18"/>
          <w:lang w:val="en-US" w:eastAsia="zh-CN" w:bidi="ar"/>
        </w:rPr>
      </w:pPr>
      <w:r>
        <w:rPr>
          <w:rFonts w:hint="default" w:ascii="Times New Roman" w:hAnsi="Times New Roman" w:eastAsia="微软雅黑" w:cs="Times New Roman"/>
          <w:b w:val="0"/>
          <w:bCs/>
          <w:color w:val="auto"/>
          <w:kern w:val="0"/>
          <w:sz w:val="18"/>
          <w:szCs w:val="18"/>
          <w:lang w:val="en-US" w:eastAsia="zh-CN" w:bidi="ar"/>
        </w:rPr>
        <w:t>National free service hotline: 0755-23206995;</w:t>
      </w:r>
    </w:p>
    <w:p w14:paraId="2AB3DFD9">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color w:val="auto"/>
          <w:kern w:val="0"/>
          <w:sz w:val="18"/>
          <w:szCs w:val="18"/>
          <w:lang w:val="en-US" w:eastAsia="zh-CN" w:bidi="ar"/>
        </w:rPr>
      </w:pPr>
      <w:r>
        <w:rPr>
          <w:rFonts w:hint="default" w:ascii="Times New Roman" w:hAnsi="Times New Roman" w:eastAsia="微软雅黑" w:cs="Times New Roman"/>
          <w:b w:val="0"/>
          <w:bCs/>
          <w:color w:val="auto"/>
          <w:kern w:val="0"/>
          <w:sz w:val="18"/>
          <w:szCs w:val="18"/>
          <w:lang w:val="en-US" w:eastAsia="zh-CN" w:bidi="ar"/>
        </w:rPr>
        <w:t>Website: http://www.grmot.com//</w:t>
      </w:r>
    </w:p>
    <w:p w14:paraId="7A933F46">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color w:val="auto"/>
          <w:kern w:val="0"/>
          <w:sz w:val="18"/>
          <w:szCs w:val="18"/>
          <w:lang w:val="en-US" w:eastAsia="zh-CN" w:bidi="ar"/>
        </w:rPr>
      </w:pPr>
      <w:r>
        <w:rPr>
          <w:rFonts w:hint="default" w:ascii="Times New Roman" w:hAnsi="Times New Roman" w:eastAsia="微软雅黑" w:cs="Times New Roman"/>
          <w:b w:val="0"/>
          <w:bCs/>
          <w:color w:val="auto"/>
          <w:kern w:val="0"/>
          <w:sz w:val="18"/>
          <w:szCs w:val="18"/>
          <w:lang w:val="en-US" w:eastAsia="zh-CN" w:bidi="ar"/>
        </w:rPr>
        <w:t>Technical specialist service hotline: 18576758897 (Mr. Xie), 17666115681 (Mr. Tuo);</w:t>
      </w:r>
    </w:p>
    <w:p w14:paraId="09C6EAEF">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color w:val="auto"/>
          <w:kern w:val="0"/>
          <w:sz w:val="18"/>
          <w:szCs w:val="18"/>
          <w:lang w:val="en-US" w:eastAsia="zh-CN" w:bidi="ar"/>
        </w:rPr>
      </w:pPr>
      <w:r>
        <w:rPr>
          <w:rFonts w:hint="default" w:ascii="Times New Roman" w:hAnsi="Times New Roman" w:eastAsia="微软雅黑" w:cs="Times New Roman"/>
          <w:b w:val="0"/>
          <w:bCs/>
          <w:color w:val="auto"/>
          <w:kern w:val="0"/>
          <w:sz w:val="18"/>
          <w:szCs w:val="18"/>
          <w:lang w:val="en-US" w:eastAsia="zh-CN" w:bidi="ar"/>
        </w:rPr>
        <w:t>Service hours: 8:30-17:30, Monday to Friday (except national holidays).</w:t>
      </w:r>
    </w:p>
    <w:p w14:paraId="5451A5A6">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b w:val="0"/>
          <w:bCs/>
          <w:color w:val="auto"/>
          <w:kern w:val="0"/>
          <w:sz w:val="18"/>
          <w:szCs w:val="18"/>
          <w:lang w:val="en-US" w:eastAsia="zh-CN" w:bidi="ar"/>
        </w:rPr>
      </w:pPr>
    </w:p>
    <w:p w14:paraId="410A834C">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b w:val="0"/>
          <w:bCs/>
          <w:color w:val="auto"/>
          <w:kern w:val="0"/>
          <w:sz w:val="18"/>
          <w:szCs w:val="18"/>
          <w:lang w:val="en-US" w:eastAsia="zh-CN" w:bidi="ar"/>
        </w:rPr>
      </w:pPr>
    </w:p>
    <w:p w14:paraId="6215338C">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b w:val="0"/>
          <w:bCs/>
          <w:color w:val="auto"/>
          <w:kern w:val="0"/>
          <w:sz w:val="18"/>
          <w:szCs w:val="18"/>
          <w:lang w:val="en-US" w:eastAsia="zh-CN" w:bidi="ar"/>
        </w:rPr>
      </w:pPr>
    </w:p>
    <w:p w14:paraId="3E52AB9B">
      <w:pPr>
        <w:pStyle w:val="2"/>
        <w:numPr>
          <w:ilvl w:val="0"/>
          <w:numId w:val="1"/>
        </w:numPr>
        <w:bidi w:val="0"/>
        <w:rPr>
          <w:rFonts w:hint="default" w:ascii="Times New Roman" w:hAnsi="Times New Roman" w:cs="Times New Roman"/>
          <w:lang w:val="en-US" w:eastAsia="zh-CN"/>
        </w:rPr>
      </w:pPr>
      <w:bookmarkStart w:id="67" w:name="_Toc1747"/>
      <w:bookmarkStart w:id="68" w:name="_Toc7713"/>
      <w:bookmarkStart w:id="69" w:name="_Toc1856"/>
      <w:bookmarkStart w:id="70" w:name="_Toc30210"/>
      <w:bookmarkStart w:id="71" w:name="_Toc2762"/>
      <w:bookmarkStart w:id="72" w:name="_Toc22724"/>
      <w:bookmarkStart w:id="73" w:name="_Toc7862"/>
      <w:bookmarkStart w:id="74" w:name="_Toc11995"/>
      <w:bookmarkStart w:id="75" w:name="_Toc14881"/>
      <w:bookmarkStart w:id="76" w:name="_Toc22063_WPSOffice_Level1"/>
      <w:bookmarkStart w:id="77" w:name="_Toc28480"/>
      <w:r>
        <w:rPr>
          <w:rFonts w:hint="default" w:ascii="Times New Roman" w:hAnsi="Times New Roman" w:cs="Times New Roman"/>
          <w:lang w:val="en-US" w:eastAsia="zh-CN"/>
        </w:rPr>
        <w:t>Revision History</w:t>
      </w:r>
      <w:bookmarkEnd w:id="67"/>
      <w:bookmarkEnd w:id="68"/>
      <w:bookmarkEnd w:id="69"/>
      <w:bookmarkEnd w:id="70"/>
      <w:bookmarkEnd w:id="71"/>
      <w:bookmarkEnd w:id="72"/>
      <w:bookmarkEnd w:id="73"/>
      <w:bookmarkEnd w:id="74"/>
      <w:bookmarkEnd w:id="75"/>
      <w:bookmarkEnd w:id="76"/>
      <w:bookmarkEnd w:id="77"/>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5"/>
        <w:gridCol w:w="4852"/>
        <w:gridCol w:w="1373"/>
        <w:gridCol w:w="1426"/>
      </w:tblGrid>
      <w:tr w14:paraId="450A2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865"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447CC143">
            <w:pPr>
              <w:jc w:val="center"/>
              <w:rPr>
                <w:rFonts w:hint="default" w:ascii="Times New Roman" w:hAnsi="Times New Roman" w:cs="Times New Roman"/>
                <w:b/>
                <w:color w:val="000000"/>
                <w:vertAlign w:val="baseline"/>
                <w:lang w:val="en-US" w:eastAsia="zh-CN"/>
              </w:rPr>
            </w:pPr>
            <w:r>
              <w:rPr>
                <w:rFonts w:hint="default" w:ascii="Times New Roman" w:hAnsi="Times New Roman" w:eastAsia="微软雅黑" w:cs="Times New Roman"/>
                <w:b/>
                <w:color w:val="000000"/>
                <w:sz w:val="18"/>
                <w:szCs w:val="18"/>
              </w:rPr>
              <w:t>Version Number</w:t>
            </w:r>
          </w:p>
        </w:tc>
        <w:tc>
          <w:tcPr>
            <w:tcW w:w="4852"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6C70CEE2">
            <w:pPr>
              <w:jc w:val="center"/>
              <w:rPr>
                <w:rFonts w:hint="default" w:ascii="Times New Roman" w:hAnsi="Times New Roman" w:cs="Times New Roman"/>
                <w:b/>
                <w:color w:val="000000"/>
                <w:vertAlign w:val="baseline"/>
                <w:lang w:val="en-US" w:eastAsia="zh-CN"/>
              </w:rPr>
            </w:pPr>
            <w:r>
              <w:rPr>
                <w:rFonts w:hint="default" w:ascii="Times New Roman" w:hAnsi="Times New Roman" w:eastAsia="微软雅黑" w:cs="Times New Roman"/>
                <w:b/>
                <w:color w:val="000000"/>
                <w:sz w:val="18"/>
                <w:szCs w:val="18"/>
              </w:rPr>
              <w:t>illustrate</w:t>
            </w:r>
          </w:p>
        </w:tc>
        <w:tc>
          <w:tcPr>
            <w:tcW w:w="1373"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4C6A371B">
            <w:pPr>
              <w:jc w:val="center"/>
              <w:rPr>
                <w:rFonts w:hint="default" w:ascii="Times New Roman" w:hAnsi="Times New Roman" w:cs="Times New Roman"/>
                <w:b/>
                <w:color w:val="000000"/>
                <w:vertAlign w:val="baseline"/>
                <w:lang w:val="en-US" w:eastAsia="zh-CN"/>
              </w:rPr>
            </w:pPr>
            <w:r>
              <w:rPr>
                <w:rFonts w:hint="default" w:ascii="Times New Roman" w:hAnsi="Times New Roman" w:eastAsia="微软雅黑" w:cs="Times New Roman"/>
                <w:b/>
                <w:color w:val="000000"/>
                <w:sz w:val="18"/>
                <w:szCs w:val="18"/>
                <w:lang w:eastAsia="zh-CN"/>
              </w:rPr>
              <w:t>Modify deadline</w:t>
            </w:r>
          </w:p>
        </w:tc>
        <w:tc>
          <w:tcPr>
            <w:tcW w:w="1426"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40A10289">
            <w:pPr>
              <w:jc w:val="center"/>
              <w:rPr>
                <w:rFonts w:hint="default" w:ascii="Times New Roman" w:hAnsi="Times New Roman" w:cs="Times New Roman"/>
                <w:b/>
                <w:color w:val="000000"/>
                <w:vertAlign w:val="baseline"/>
                <w:lang w:val="en-US" w:eastAsia="zh-CN"/>
              </w:rPr>
            </w:pPr>
            <w:r>
              <w:rPr>
                <w:rFonts w:hint="default" w:ascii="Times New Roman" w:hAnsi="Times New Roman" w:eastAsia="微软雅黑" w:cs="Times New Roman"/>
                <w:b/>
                <w:color w:val="000000"/>
                <w:sz w:val="18"/>
                <w:szCs w:val="18"/>
                <w:lang w:eastAsia="zh-CN"/>
              </w:rPr>
              <w:t>Preparer/Reviewer</w:t>
            </w:r>
          </w:p>
        </w:tc>
      </w:tr>
      <w:tr w14:paraId="7EA79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865" w:type="dxa"/>
            <w:tcBorders>
              <w:top w:val="single" w:color="70AD47" w:sz="4" w:space="0"/>
              <w:left w:val="double" w:color="70AD47" w:sz="4" w:space="0"/>
              <w:bottom w:val="single" w:color="70AD47" w:sz="4" w:space="0"/>
              <w:right w:val="single" w:color="70AD47" w:sz="4" w:space="0"/>
            </w:tcBorders>
            <w:shd w:val="clear" w:color="auto" w:fill="FFFFFF"/>
            <w:vAlign w:val="center"/>
          </w:tcPr>
          <w:p w14:paraId="7C88E877">
            <w:pPr>
              <w:jc w:val="center"/>
              <w:rPr>
                <w:rFonts w:hint="default" w:ascii="Times New Roman" w:hAnsi="Times New Roman" w:cs="Times New Roman"/>
                <w:b w:val="0"/>
                <w:color w:val="000000"/>
                <w:vertAlign w:val="baseline"/>
                <w:lang w:val="en-US" w:eastAsia="zh-CN"/>
              </w:rPr>
            </w:pPr>
            <w:r>
              <w:rPr>
                <w:rFonts w:hint="default" w:ascii="Times New Roman" w:hAnsi="Times New Roman" w:eastAsia="微软雅黑" w:cs="Times New Roman"/>
                <w:b w:val="0"/>
                <w:color w:val="000000"/>
                <w:sz w:val="18"/>
                <w:szCs w:val="18"/>
              </w:rPr>
              <w:t>V1.0.0</w:t>
            </w:r>
          </w:p>
        </w:tc>
        <w:tc>
          <w:tcPr>
            <w:tcW w:w="4852" w:type="dxa"/>
            <w:tcBorders>
              <w:top w:val="single" w:color="70AD47" w:sz="4" w:space="0"/>
              <w:left w:val="single" w:color="70AD47" w:sz="4" w:space="0"/>
              <w:bottom w:val="single" w:color="70AD47" w:sz="4" w:space="0"/>
              <w:right w:val="single" w:color="70AD47" w:sz="4" w:space="0"/>
            </w:tcBorders>
            <w:shd w:val="clear" w:color="auto" w:fill="FFFFFF"/>
            <w:vAlign w:val="center"/>
          </w:tcPr>
          <w:p w14:paraId="13A7479F">
            <w:pPr>
              <w:jc w:val="left"/>
              <w:rPr>
                <w:rFonts w:hint="default" w:ascii="Times New Roman" w:hAnsi="Times New Roman" w:cs="Times New Roman"/>
                <w:b w:val="0"/>
                <w:color w:val="000000"/>
                <w:vertAlign w:val="baseline"/>
                <w:lang w:val="en-US" w:eastAsia="zh-CN"/>
              </w:rPr>
            </w:pPr>
            <w:r>
              <w:rPr>
                <w:rFonts w:hint="default" w:ascii="Times New Roman" w:hAnsi="Times New Roman" w:eastAsia="微软雅黑" w:cs="Times New Roman"/>
                <w:b w:val="0"/>
                <w:color w:val="000000"/>
                <w:sz w:val="18"/>
                <w:szCs w:val="18"/>
              </w:rPr>
              <w:t>Initial use version;</w:t>
            </w:r>
          </w:p>
        </w:tc>
        <w:tc>
          <w:tcPr>
            <w:tcW w:w="1373" w:type="dxa"/>
            <w:tcBorders>
              <w:top w:val="single" w:color="70AD47" w:sz="4" w:space="0"/>
              <w:left w:val="single" w:color="70AD47" w:sz="4" w:space="0"/>
              <w:bottom w:val="single" w:color="70AD47" w:sz="4" w:space="0"/>
              <w:right w:val="single" w:color="70AD47" w:sz="4" w:space="0"/>
            </w:tcBorders>
            <w:shd w:val="clear" w:color="auto" w:fill="FFFFFF"/>
            <w:vAlign w:val="center"/>
          </w:tcPr>
          <w:p w14:paraId="3BCAC516">
            <w:pPr>
              <w:jc w:val="center"/>
              <w:rPr>
                <w:rFonts w:hint="default" w:ascii="Times New Roman" w:hAnsi="Times New Roman" w:eastAsia="微软雅黑" w:cs="Times New Roman"/>
                <w:b w:val="0"/>
                <w:color w:val="000000"/>
                <w:vertAlign w:val="baseline"/>
                <w:lang w:val="en-US" w:eastAsia="zh-CN"/>
              </w:rPr>
            </w:pPr>
            <w:r>
              <w:rPr>
                <w:rFonts w:hint="default" w:ascii="Times New Roman" w:hAnsi="Times New Roman" w:eastAsia="微软雅黑" w:cs="Times New Roman"/>
                <w:b w:val="0"/>
                <w:color w:val="000000"/>
                <w:sz w:val="18"/>
                <w:szCs w:val="18"/>
              </w:rPr>
              <w:t>2024.6.27</w:t>
            </w:r>
          </w:p>
        </w:tc>
        <w:tc>
          <w:tcPr>
            <w:tcW w:w="1426" w:type="dxa"/>
            <w:tcBorders>
              <w:top w:val="single" w:color="70AD47" w:sz="4" w:space="0"/>
              <w:left w:val="single" w:color="70AD47" w:sz="4" w:space="0"/>
              <w:bottom w:val="single" w:color="70AD47" w:sz="4" w:space="0"/>
              <w:right w:val="double" w:color="70AD47" w:sz="4" w:space="0"/>
            </w:tcBorders>
            <w:shd w:val="clear" w:color="auto" w:fill="FFFFFF"/>
            <w:vAlign w:val="center"/>
          </w:tcPr>
          <w:p w14:paraId="5CD36D57">
            <w:pPr>
              <w:jc w:val="center"/>
              <w:rPr>
                <w:rFonts w:hint="default" w:ascii="Times New Roman" w:hAnsi="Times New Roman" w:cs="Times New Roman"/>
                <w:b w:val="0"/>
                <w:color w:val="000000"/>
                <w:vertAlign w:val="baseline"/>
                <w:lang w:val="en-US" w:eastAsia="zh-CN"/>
              </w:rPr>
            </w:pPr>
            <w:r>
              <w:rPr>
                <w:rFonts w:hint="default" w:ascii="Times New Roman" w:hAnsi="Times New Roman" w:eastAsia="微软雅黑" w:cs="Times New Roman"/>
                <w:b w:val="0"/>
                <w:color w:val="000000"/>
                <w:sz w:val="18"/>
                <w:szCs w:val="18"/>
                <w:lang w:val="en-US" w:eastAsia="zh-CN"/>
              </w:rPr>
              <w:t>TCJ, JQ/XH</w:t>
            </w:r>
          </w:p>
        </w:tc>
      </w:tr>
      <w:tr w14:paraId="43E63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865" w:type="dxa"/>
            <w:tcBorders>
              <w:top w:val="single" w:color="70AD47" w:sz="4" w:space="0"/>
              <w:left w:val="double" w:color="70AD47" w:sz="4" w:space="0"/>
              <w:bottom w:val="single" w:color="70AD47" w:sz="4" w:space="0"/>
              <w:right w:val="single" w:color="70AD47" w:sz="4" w:space="0"/>
            </w:tcBorders>
            <w:shd w:val="clear" w:color="auto" w:fill="FFFFFF"/>
            <w:vAlign w:val="center"/>
          </w:tcPr>
          <w:p w14:paraId="570DACFF">
            <w:pPr>
              <w:jc w:val="center"/>
              <w:rPr>
                <w:rFonts w:hint="default" w:ascii="Times New Roman" w:hAnsi="Times New Roman" w:eastAsia="微软雅黑" w:cs="Times New Roman"/>
                <w:b w:val="0"/>
                <w:color w:val="000000"/>
                <w:sz w:val="18"/>
                <w:szCs w:val="18"/>
                <w:lang w:val="en-US"/>
              </w:rPr>
            </w:pPr>
            <w:r>
              <w:rPr>
                <w:rFonts w:hint="default" w:ascii="Times New Roman" w:hAnsi="Times New Roman" w:eastAsia="微软雅黑" w:cs="Times New Roman"/>
                <w:b w:val="0"/>
                <w:color w:val="000000"/>
                <w:sz w:val="18"/>
                <w:szCs w:val="18"/>
              </w:rPr>
              <w:t>V1.0.1</w:t>
            </w:r>
          </w:p>
        </w:tc>
        <w:tc>
          <w:tcPr>
            <w:tcW w:w="4852" w:type="dxa"/>
            <w:tcBorders>
              <w:top w:val="single" w:color="70AD47" w:sz="4" w:space="0"/>
              <w:left w:val="single" w:color="70AD47" w:sz="4" w:space="0"/>
              <w:bottom w:val="single" w:color="70AD47" w:sz="4" w:space="0"/>
              <w:right w:val="single" w:color="70AD47" w:sz="4" w:space="0"/>
            </w:tcBorders>
            <w:shd w:val="clear" w:color="auto" w:fill="FFFFFF"/>
            <w:vAlign w:val="center"/>
          </w:tcPr>
          <w:p w14:paraId="06CA87BF">
            <w:pPr>
              <w:numPr>
                <w:ilvl w:val="0"/>
                <w:numId w:val="8"/>
              </w:numPr>
              <w:jc w:val="left"/>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lang w:eastAsia="zh-CN"/>
              </w:rPr>
              <w:t>Optimized chapter 4.5;</w:t>
            </w:r>
          </w:p>
          <w:p w14:paraId="441F8109">
            <w:pPr>
              <w:numPr>
                <w:ilvl w:val="0"/>
                <w:numId w:val="8"/>
              </w:numPr>
              <w:jc w:val="left"/>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lang w:val="en-US" w:eastAsia="zh-CN"/>
              </w:rPr>
              <w:t>Changed chapter 6: indicator lights and alarm indications;</w:t>
            </w:r>
          </w:p>
        </w:tc>
        <w:tc>
          <w:tcPr>
            <w:tcW w:w="1373" w:type="dxa"/>
            <w:tcBorders>
              <w:top w:val="single" w:color="70AD47" w:sz="4" w:space="0"/>
              <w:left w:val="single" w:color="70AD47" w:sz="4" w:space="0"/>
              <w:bottom w:val="single" w:color="70AD47" w:sz="4" w:space="0"/>
              <w:right w:val="single" w:color="70AD47" w:sz="4" w:space="0"/>
            </w:tcBorders>
            <w:shd w:val="clear" w:color="auto" w:fill="FFFFFF"/>
            <w:vAlign w:val="center"/>
          </w:tcPr>
          <w:p w14:paraId="61E04C30">
            <w:pPr>
              <w:jc w:val="center"/>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lang w:val="en-US" w:eastAsia="zh-CN"/>
              </w:rPr>
              <w:t>2024.7.29</w:t>
            </w:r>
          </w:p>
        </w:tc>
        <w:tc>
          <w:tcPr>
            <w:tcW w:w="1426" w:type="dxa"/>
            <w:tcBorders>
              <w:top w:val="single" w:color="70AD47" w:sz="4" w:space="0"/>
              <w:left w:val="single" w:color="70AD47" w:sz="4" w:space="0"/>
              <w:bottom w:val="single" w:color="70AD47" w:sz="4" w:space="0"/>
              <w:right w:val="double" w:color="70AD47" w:sz="4" w:space="0"/>
            </w:tcBorders>
            <w:shd w:val="clear" w:color="auto" w:fill="FFFFFF"/>
            <w:vAlign w:val="center"/>
          </w:tcPr>
          <w:p w14:paraId="14B46371">
            <w:pPr>
              <w:jc w:val="center"/>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lang w:val="en-US" w:eastAsia="zh-CN"/>
              </w:rPr>
              <w:t>TCJ/XH</w:t>
            </w:r>
          </w:p>
        </w:tc>
      </w:tr>
      <w:tr w14:paraId="30F9F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865" w:type="dxa"/>
            <w:tcBorders>
              <w:top w:val="single" w:color="70AD47" w:sz="4" w:space="0"/>
              <w:left w:val="double" w:color="70AD47" w:sz="4" w:space="0"/>
              <w:bottom w:val="double" w:color="70AD47" w:sz="4" w:space="0"/>
              <w:right w:val="single" w:color="70AD47" w:sz="4" w:space="0"/>
            </w:tcBorders>
            <w:shd w:val="clear" w:color="auto" w:fill="FFFFFF"/>
            <w:vAlign w:val="center"/>
          </w:tcPr>
          <w:p w14:paraId="4DE04207">
            <w:pPr>
              <w:jc w:val="center"/>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lang w:val="en-US" w:eastAsia="zh-CN"/>
              </w:rPr>
              <w:t>V1.0.2</w:t>
            </w:r>
          </w:p>
        </w:tc>
        <w:tc>
          <w:tcPr>
            <w:tcW w:w="4852" w:type="dxa"/>
            <w:tcBorders>
              <w:top w:val="single" w:color="70AD47" w:sz="4" w:space="0"/>
              <w:left w:val="single" w:color="70AD47" w:sz="4" w:space="0"/>
              <w:bottom w:val="double" w:color="70AD47" w:sz="4" w:space="0"/>
              <w:right w:val="single" w:color="70AD47" w:sz="4" w:space="0"/>
            </w:tcBorders>
            <w:shd w:val="clear" w:color="auto" w:fill="FFFFFF"/>
            <w:vAlign w:val="center"/>
          </w:tcPr>
          <w:p w14:paraId="48D88C6D">
            <w:pPr>
              <w:numPr>
                <w:ilvl w:val="0"/>
                <w:numId w:val="9"/>
              </w:numPr>
              <w:jc w:val="left"/>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lang w:val="en-US" w:eastAsia="zh-CN"/>
              </w:rPr>
              <w:t>The Chinese description of the drive model has been changed, and the torque percentage has been changed to the torque level value;</w:t>
            </w:r>
          </w:p>
          <w:p w14:paraId="16F44004">
            <w:pPr>
              <w:numPr>
                <w:ilvl w:val="0"/>
                <w:numId w:val="9"/>
              </w:numPr>
              <w:jc w:val="left"/>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lang w:val="en-US" w:eastAsia="zh-CN"/>
              </w:rPr>
              <w:t>The driver power supply voltage related parts are changed to support only DC power supply;</w:t>
            </w:r>
          </w:p>
          <w:p w14:paraId="0F429094">
            <w:pPr>
              <w:numPr>
                <w:ilvl w:val="0"/>
                <w:numId w:val="9"/>
              </w:numPr>
              <w:jc w:val="left"/>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lang w:val="en-US" w:eastAsia="zh-CN"/>
              </w:rPr>
              <w:t>In the table in Section 4.5.3, the detailed description of P001 adds the parameters of motor 60;</w:t>
            </w:r>
          </w:p>
          <w:p w14:paraId="7A347267">
            <w:pPr>
              <w:numPr>
                <w:ilvl w:val="0"/>
                <w:numId w:val="9"/>
              </w:numPr>
              <w:jc w:val="left"/>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lang w:val="en-US" w:eastAsia="zh-CN"/>
              </w:rPr>
              <w:t>Modified the schematic diagrams in Sections 3.1 and 4.1;</w:t>
            </w:r>
          </w:p>
          <w:p w14:paraId="419A1EE9">
            <w:pPr>
              <w:numPr>
                <w:ilvl w:val="0"/>
                <w:numId w:val="9"/>
              </w:numPr>
              <w:jc w:val="left"/>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lang w:val="en-US" w:eastAsia="zh-CN"/>
              </w:rPr>
              <w:t>Chapter 5 updated the power supply description;</w:t>
            </w:r>
          </w:p>
        </w:tc>
        <w:tc>
          <w:tcPr>
            <w:tcW w:w="1373" w:type="dxa"/>
            <w:tcBorders>
              <w:top w:val="single" w:color="70AD47" w:sz="4" w:space="0"/>
              <w:left w:val="single" w:color="70AD47" w:sz="4" w:space="0"/>
              <w:bottom w:val="double" w:color="70AD47" w:sz="4" w:space="0"/>
              <w:right w:val="single" w:color="70AD47" w:sz="4" w:space="0"/>
            </w:tcBorders>
            <w:shd w:val="clear" w:color="auto" w:fill="FFFFFF"/>
            <w:vAlign w:val="center"/>
          </w:tcPr>
          <w:p w14:paraId="0B1A2E90">
            <w:pPr>
              <w:jc w:val="center"/>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lang w:val="en-US" w:eastAsia="zh-CN"/>
              </w:rPr>
              <w:t>2024.10.30</w:t>
            </w:r>
          </w:p>
        </w:tc>
        <w:tc>
          <w:tcPr>
            <w:tcW w:w="1426" w:type="dxa"/>
            <w:tcBorders>
              <w:top w:val="single" w:color="70AD47" w:sz="4" w:space="0"/>
              <w:left w:val="single" w:color="70AD47" w:sz="4" w:space="0"/>
              <w:bottom w:val="double" w:color="70AD47" w:sz="4" w:space="0"/>
              <w:right w:val="double" w:color="70AD47" w:sz="4" w:space="0"/>
            </w:tcBorders>
            <w:shd w:val="clear" w:color="auto" w:fill="FFFFFF"/>
            <w:vAlign w:val="center"/>
          </w:tcPr>
          <w:p w14:paraId="6ECA760B">
            <w:pPr>
              <w:jc w:val="center"/>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lang w:val="en-US" w:eastAsia="zh-CN"/>
              </w:rPr>
              <w:t>TCJ, JQ/XH</w:t>
            </w:r>
          </w:p>
        </w:tc>
      </w:tr>
    </w:tbl>
    <w:p w14:paraId="394D3FE8">
      <w:pPr>
        <w:keepNext/>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cs="Times New Roman"/>
          <w:sz w:val="21"/>
          <w:szCs w:val="21"/>
          <w:lang w:val="en-US" w:eastAsia="zh-CN"/>
        </w:rPr>
      </w:pPr>
    </w:p>
    <w:sectPr>
      <w:footerReference r:id="rId5" w:type="default"/>
      <w:pgSz w:w="11906" w:h="16838"/>
      <w:pgMar w:top="1440" w:right="1803" w:bottom="1440" w:left="1803" w:header="851" w:footer="992" w:gutter="0"/>
      <w:pgBorders>
        <w:top w:val="none" w:sz="0" w:space="0"/>
        <w:left w:val="none" w:sz="0" w:space="0"/>
        <w:bottom w:val="none" w:sz="0" w:space="0"/>
        <w:right w:val="none" w:sz="0" w:space="0"/>
      </w:pgBorders>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TimesNewRomanPSMT">
    <w:altName w:val="Times New Roman"/>
    <w:panose1 w:val="00000000000000000000"/>
    <w:charset w:val="00"/>
    <w:family w:val="auto"/>
    <w:pitch w:val="default"/>
    <w:sig w:usb0="00000000" w:usb1="00000000" w:usb2="00000000" w:usb3="00000000" w:csb0="00000000" w:csb1="00000000"/>
  </w:font>
  <w:font w:name="Gulim">
    <w:panose1 w:val="020B0600000101010101"/>
    <w:charset w:val="81"/>
    <w:family w:val="auto"/>
    <w:pitch w:val="default"/>
    <w:sig w:usb0="B00002AF" w:usb1="69D77CFB" w:usb2="00000030" w:usb3="00000000" w:csb0="4008009F" w:csb1="DFD7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16A56B">
    <w:pPr>
      <w:pStyle w:val="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10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8709C39">
                          <w:pPr>
                            <w:pStyle w:val="7"/>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103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B4+MCOzAEAAJ0DAAAOAAAAAAAAAAEAIAAAAB4BAABkcnMvZTJv&#10;RG9jLnhtbFBLBQYAAAAABgAGAFkBAABcBQAAAAA=&#10;">
              <v:fill on="f" focussize="0,0"/>
              <v:stroke on="f"/>
              <v:imagedata o:title=""/>
              <o:lock v:ext="edit" aspectratio="f"/>
              <v:textbox inset="0mm,0mm,0mm,0mm" style="mso-fit-shape-to-text:t;">
                <w:txbxContent>
                  <w:p w14:paraId="58709C39">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5908BE">
    <w:pPr>
      <w:pStyle w:val="8"/>
      <w:pBdr>
        <w:bottom w:val="single" w:color="auto" w:sz="4" w:space="1"/>
      </w:pBdr>
      <w:jc w:val="right"/>
      <w:rPr>
        <w:rFonts w:hint="default" w:ascii="宋体" w:hAnsi="宋体" w:eastAsia="宋体" w:cs="宋体"/>
        <w:b/>
        <w:bCs/>
        <w:color w:val="auto"/>
        <w:sz w:val="24"/>
        <w:szCs w:val="24"/>
        <w:shd w:val="clear" w:color="auto" w:fill="auto"/>
        <w:lang w:val="en-US" w:eastAsia="zh-CN"/>
      </w:rPr>
    </w:pPr>
    <w:r>
      <w:rPr>
        <w:sz w:val="18"/>
      </w:rPr>
      <w:drawing>
        <wp:anchor distT="0" distB="0" distL="114300" distR="114300" simplePos="0" relativeHeight="251661312" behindDoc="1" locked="0" layoutInCell="1" allowOverlap="1">
          <wp:simplePos x="0" y="0"/>
          <wp:positionH relativeFrom="margin">
            <wp:align>center</wp:align>
          </wp:positionH>
          <wp:positionV relativeFrom="margin">
            <wp:align>center</wp:align>
          </wp:positionV>
          <wp:extent cx="5274310" cy="1945005"/>
          <wp:effectExtent l="1390015" t="0" r="1256030" b="0"/>
          <wp:wrapNone/>
          <wp:docPr id="9" name="WordPictureWatermark2346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ordPictureWatermark23462" descr="logo"/>
                  <pic:cNvPicPr>
                    <a:picLocks noChangeAspect="1"/>
                  </pic:cNvPicPr>
                </pic:nvPicPr>
                <pic:blipFill>
                  <a:blip r:embed="rId1">
                    <a:lum bright="69998" contrast="-70001"/>
                  </a:blip>
                  <a:stretch>
                    <a:fillRect/>
                  </a:stretch>
                </pic:blipFill>
                <pic:spPr>
                  <a:xfrm rot="-2700000">
                    <a:off x="0" y="0"/>
                    <a:ext cx="5274310" cy="1945005"/>
                  </a:xfrm>
                  <a:prstGeom prst="rect">
                    <a:avLst/>
                  </a:prstGeom>
                  <a:noFill/>
                  <a:ln>
                    <a:noFill/>
                  </a:ln>
                </pic:spPr>
              </pic:pic>
            </a:graphicData>
          </a:graphic>
        </wp:anchor>
      </w:drawing>
    </w:r>
    <w:r>
      <w:rPr>
        <w:rFonts w:hint="eastAsia" w:ascii="宋体" w:hAnsi="宋体" w:cs="宋体"/>
        <w:b/>
        <w:bCs/>
        <w:color w:val="auto"/>
        <w:sz w:val="24"/>
        <w:szCs w:val="24"/>
        <w:shd w:val="clear" w:color="auto" w:fill="auto"/>
        <w:lang w:val="en-US" w:eastAsia="zh-CN"/>
      </w:rPr>
      <w:t>EC57 User Manual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6D2C9D">
    <w:pPr>
      <w:pStyle w:val="8"/>
      <w:pBdr>
        <w:bottom w:val="double" w:color="auto" w:sz="8" w:space="1"/>
      </w:pBdr>
      <w:jc w:val="right"/>
      <w:rPr>
        <w:rFonts w:hint="eastAsia"/>
        <w:lang w:eastAsia="zh-CN"/>
      </w:rPr>
    </w:pPr>
    <w:r>
      <w:rPr>
        <w:sz w:val="18"/>
      </w:rPr>
      <w:drawing>
        <wp:anchor distT="0" distB="0" distL="114300" distR="114300" simplePos="0" relativeHeight="251662336" behindDoc="1" locked="0" layoutInCell="1" allowOverlap="1">
          <wp:simplePos x="0" y="0"/>
          <wp:positionH relativeFrom="margin">
            <wp:align>center</wp:align>
          </wp:positionH>
          <wp:positionV relativeFrom="margin">
            <wp:align>center</wp:align>
          </wp:positionV>
          <wp:extent cx="5274310" cy="1945005"/>
          <wp:effectExtent l="1390015" t="0" r="1256030" b="0"/>
          <wp:wrapNone/>
          <wp:docPr id="12" name="WordPictureWatermark2346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ordPictureWatermark23462" descr="logo"/>
                  <pic:cNvPicPr>
                    <a:picLocks noChangeAspect="1"/>
                  </pic:cNvPicPr>
                </pic:nvPicPr>
                <pic:blipFill>
                  <a:blip r:embed="rId1">
                    <a:lum bright="69998" contrast="-70001"/>
                  </a:blip>
                  <a:stretch>
                    <a:fillRect/>
                  </a:stretch>
                </pic:blipFill>
                <pic:spPr>
                  <a:xfrm rot="-2700000">
                    <a:off x="0" y="0"/>
                    <a:ext cx="5274310" cy="1945005"/>
                  </a:xfrm>
                  <a:prstGeom prst="rect">
                    <a:avLst/>
                  </a:prstGeom>
                  <a:noFill/>
                  <a:ln>
                    <a:noFill/>
                  </a:ln>
                </pic:spPr>
              </pic:pic>
            </a:graphicData>
          </a:graphic>
        </wp:anchor>
      </w:drawing>
    </w:r>
    <w:r>
      <w:rPr>
        <w:rFonts w:hint="eastAsia" w:ascii="微软雅黑" w:hAnsi="微软雅黑" w:eastAsia="微软雅黑" w:cs="微软雅黑"/>
        <w:sz w:val="18"/>
        <w:szCs w:val="18"/>
        <w:u w:val="none"/>
        <w:lang w:val="en-US" w:eastAsia="zh-CN"/>
      </w:rPr>
      <w:t>SCT1-86E DC speed and torque regulation closed loop driver user manual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D454E5"/>
    <w:multiLevelType w:val="singleLevel"/>
    <w:tmpl w:val="80D454E5"/>
    <w:lvl w:ilvl="0" w:tentative="0">
      <w:start w:val="1"/>
      <w:numFmt w:val="decimal"/>
      <w:suff w:val="nothing"/>
      <w:lvlText w:val="%1）"/>
      <w:lvlJc w:val="left"/>
    </w:lvl>
  </w:abstractNum>
  <w:abstractNum w:abstractNumId="1">
    <w:nsid w:val="B885EFAD"/>
    <w:multiLevelType w:val="singleLevel"/>
    <w:tmpl w:val="B885EFAD"/>
    <w:lvl w:ilvl="0" w:tentative="0">
      <w:start w:val="1"/>
      <w:numFmt w:val="decimal"/>
      <w:suff w:val="nothing"/>
      <w:lvlText w:val="%1）"/>
      <w:lvlJc w:val="left"/>
    </w:lvl>
  </w:abstractNum>
  <w:abstractNum w:abstractNumId="2">
    <w:nsid w:val="EF5D32AF"/>
    <w:multiLevelType w:val="singleLevel"/>
    <w:tmpl w:val="EF5D32AF"/>
    <w:lvl w:ilvl="0" w:tentative="0">
      <w:start w:val="1"/>
      <w:numFmt w:val="decimal"/>
      <w:suff w:val="nothing"/>
      <w:lvlText w:val="（%1）"/>
      <w:lvlJc w:val="left"/>
    </w:lvl>
  </w:abstractNum>
  <w:abstractNum w:abstractNumId="3">
    <w:nsid w:val="01292232"/>
    <w:multiLevelType w:val="singleLevel"/>
    <w:tmpl w:val="01292232"/>
    <w:lvl w:ilvl="0" w:tentative="0">
      <w:start w:val="1"/>
      <w:numFmt w:val="decimal"/>
      <w:suff w:val="nothing"/>
      <w:lvlText w:val="（%1）"/>
      <w:lvlJc w:val="left"/>
    </w:lvl>
  </w:abstractNum>
  <w:abstractNum w:abstractNumId="4">
    <w:nsid w:val="1DF1D425"/>
    <w:multiLevelType w:val="singleLevel"/>
    <w:tmpl w:val="1DF1D425"/>
    <w:lvl w:ilvl="0" w:tentative="0">
      <w:start w:val="1"/>
      <w:numFmt w:val="decimal"/>
      <w:suff w:val="nothing"/>
      <w:lvlText w:val="%1）"/>
      <w:lvlJc w:val="left"/>
    </w:lvl>
  </w:abstractNum>
  <w:abstractNum w:abstractNumId="5">
    <w:nsid w:val="1E2F4C79"/>
    <w:multiLevelType w:val="singleLevel"/>
    <w:tmpl w:val="1E2F4C79"/>
    <w:lvl w:ilvl="0" w:tentative="0">
      <w:start w:val="1"/>
      <w:numFmt w:val="chineseCounting"/>
      <w:suff w:val="nothing"/>
      <w:lvlText w:val="%1、"/>
      <w:lvlJc w:val="left"/>
      <w:rPr>
        <w:rFonts w:hint="eastAsia"/>
      </w:rPr>
    </w:lvl>
  </w:abstractNum>
  <w:abstractNum w:abstractNumId="6">
    <w:nsid w:val="28381FDD"/>
    <w:multiLevelType w:val="singleLevel"/>
    <w:tmpl w:val="28381FDD"/>
    <w:lvl w:ilvl="0" w:tentative="0">
      <w:start w:val="1"/>
      <w:numFmt w:val="decimal"/>
      <w:suff w:val="nothing"/>
      <w:lvlText w:val="（%1）"/>
      <w:lvlJc w:val="left"/>
    </w:lvl>
  </w:abstractNum>
  <w:abstractNum w:abstractNumId="7">
    <w:nsid w:val="48C44CAE"/>
    <w:multiLevelType w:val="singleLevel"/>
    <w:tmpl w:val="48C44CAE"/>
    <w:lvl w:ilvl="0" w:tentative="0">
      <w:start w:val="1"/>
      <w:numFmt w:val="bullet"/>
      <w:lvlText w:val=""/>
      <w:lvlJc w:val="left"/>
      <w:pPr>
        <w:ind w:left="420" w:hanging="420"/>
      </w:pPr>
      <w:rPr>
        <w:rFonts w:hint="default" w:ascii="Wingdings" w:hAnsi="Wingdings"/>
      </w:rPr>
    </w:lvl>
  </w:abstractNum>
  <w:abstractNum w:abstractNumId="8">
    <w:nsid w:val="577A66D5"/>
    <w:multiLevelType w:val="singleLevel"/>
    <w:tmpl w:val="577A66D5"/>
    <w:lvl w:ilvl="0" w:tentative="0">
      <w:start w:val="1"/>
      <w:numFmt w:val="decimal"/>
      <w:suff w:val="nothing"/>
      <w:lvlText w:val="（%1）"/>
      <w:lvlJc w:val="left"/>
    </w:lvl>
  </w:abstractNum>
  <w:num w:numId="1">
    <w:abstractNumId w:val="5"/>
  </w:num>
  <w:num w:numId="2">
    <w:abstractNumId w:val="0"/>
  </w:num>
  <w:num w:numId="3">
    <w:abstractNumId w:val="4"/>
  </w:num>
  <w:num w:numId="4">
    <w:abstractNumId w:val="1"/>
  </w:num>
  <w:num w:numId="5">
    <w:abstractNumId w:val="2"/>
  </w:num>
  <w:num w:numId="6">
    <w:abstractNumId w:val="7"/>
  </w:num>
  <w:num w:numId="7">
    <w:abstractNumId w:val="6"/>
  </w:num>
  <w:num w:numId="8">
    <w:abstractNumId w:val="3"/>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U3MGYxMTYzOGJjYThjNGI3ZWYzNTdhOTExZmQ4ZWUifQ=="/>
  </w:docVars>
  <w:rsids>
    <w:rsidRoot w:val="1FEA7CD7"/>
    <w:rsid w:val="00256DC5"/>
    <w:rsid w:val="00282BD8"/>
    <w:rsid w:val="005117AD"/>
    <w:rsid w:val="00537269"/>
    <w:rsid w:val="00552F5E"/>
    <w:rsid w:val="005659D2"/>
    <w:rsid w:val="00FF26F4"/>
    <w:rsid w:val="01166072"/>
    <w:rsid w:val="016075F7"/>
    <w:rsid w:val="01BB5A85"/>
    <w:rsid w:val="01BF37C7"/>
    <w:rsid w:val="01D803E5"/>
    <w:rsid w:val="01DB7ED5"/>
    <w:rsid w:val="01E0373D"/>
    <w:rsid w:val="01E86FEB"/>
    <w:rsid w:val="021F55C5"/>
    <w:rsid w:val="022E027F"/>
    <w:rsid w:val="024E444B"/>
    <w:rsid w:val="026C7530"/>
    <w:rsid w:val="02956437"/>
    <w:rsid w:val="02D46311"/>
    <w:rsid w:val="02EA6EBE"/>
    <w:rsid w:val="03092820"/>
    <w:rsid w:val="031658D9"/>
    <w:rsid w:val="03176E30"/>
    <w:rsid w:val="0364380A"/>
    <w:rsid w:val="039E3E40"/>
    <w:rsid w:val="03B3128C"/>
    <w:rsid w:val="03D65101"/>
    <w:rsid w:val="03E10CA8"/>
    <w:rsid w:val="040D4F60"/>
    <w:rsid w:val="0423712E"/>
    <w:rsid w:val="043F7BBD"/>
    <w:rsid w:val="044B7594"/>
    <w:rsid w:val="04AC5B58"/>
    <w:rsid w:val="056130EE"/>
    <w:rsid w:val="057710E5"/>
    <w:rsid w:val="05B32B1A"/>
    <w:rsid w:val="05DC3D9D"/>
    <w:rsid w:val="069B5FC6"/>
    <w:rsid w:val="06F169D5"/>
    <w:rsid w:val="06FE71BA"/>
    <w:rsid w:val="070802D4"/>
    <w:rsid w:val="07AA45D1"/>
    <w:rsid w:val="07E05125"/>
    <w:rsid w:val="07ED0962"/>
    <w:rsid w:val="08224B57"/>
    <w:rsid w:val="086C4A85"/>
    <w:rsid w:val="090A360A"/>
    <w:rsid w:val="09182D6F"/>
    <w:rsid w:val="094C2972"/>
    <w:rsid w:val="0970184A"/>
    <w:rsid w:val="098B459B"/>
    <w:rsid w:val="09CC2C6C"/>
    <w:rsid w:val="0A09616F"/>
    <w:rsid w:val="0A5D2BF1"/>
    <w:rsid w:val="0AA71D0A"/>
    <w:rsid w:val="0AC3188F"/>
    <w:rsid w:val="0AF03078"/>
    <w:rsid w:val="0B016954"/>
    <w:rsid w:val="0B715E4D"/>
    <w:rsid w:val="0B8966B9"/>
    <w:rsid w:val="0B8C6ECE"/>
    <w:rsid w:val="0BAD28E2"/>
    <w:rsid w:val="0BC772B9"/>
    <w:rsid w:val="0BD51E39"/>
    <w:rsid w:val="0C0F5769"/>
    <w:rsid w:val="0C4176E6"/>
    <w:rsid w:val="0C825B1D"/>
    <w:rsid w:val="0CBC2892"/>
    <w:rsid w:val="0D472E8B"/>
    <w:rsid w:val="0D554FDF"/>
    <w:rsid w:val="0D657C70"/>
    <w:rsid w:val="0D6E5A62"/>
    <w:rsid w:val="0DCF41AE"/>
    <w:rsid w:val="0E0B1B42"/>
    <w:rsid w:val="0E484B44"/>
    <w:rsid w:val="0E4B311A"/>
    <w:rsid w:val="0E587E6A"/>
    <w:rsid w:val="0E6938B0"/>
    <w:rsid w:val="0E821EDB"/>
    <w:rsid w:val="0E981627"/>
    <w:rsid w:val="0E99714E"/>
    <w:rsid w:val="0E9C279A"/>
    <w:rsid w:val="0EDB7766"/>
    <w:rsid w:val="0F2B1B14"/>
    <w:rsid w:val="0F917E25"/>
    <w:rsid w:val="0FC7273D"/>
    <w:rsid w:val="0FD7644E"/>
    <w:rsid w:val="0FE05288"/>
    <w:rsid w:val="1026494D"/>
    <w:rsid w:val="108657E4"/>
    <w:rsid w:val="10AA5642"/>
    <w:rsid w:val="10F30708"/>
    <w:rsid w:val="11072A94"/>
    <w:rsid w:val="11A96836"/>
    <w:rsid w:val="11F614F6"/>
    <w:rsid w:val="12317D70"/>
    <w:rsid w:val="12665068"/>
    <w:rsid w:val="12C01C22"/>
    <w:rsid w:val="12DD0B6F"/>
    <w:rsid w:val="12E32330"/>
    <w:rsid w:val="12E723E3"/>
    <w:rsid w:val="12EC1659"/>
    <w:rsid w:val="13087A72"/>
    <w:rsid w:val="13497394"/>
    <w:rsid w:val="136876CA"/>
    <w:rsid w:val="13977400"/>
    <w:rsid w:val="13F557BC"/>
    <w:rsid w:val="14760B17"/>
    <w:rsid w:val="14F91774"/>
    <w:rsid w:val="1513489A"/>
    <w:rsid w:val="15534962"/>
    <w:rsid w:val="15650CEA"/>
    <w:rsid w:val="15906837"/>
    <w:rsid w:val="15EA6DDC"/>
    <w:rsid w:val="15FA296B"/>
    <w:rsid w:val="16676D02"/>
    <w:rsid w:val="166A2CFA"/>
    <w:rsid w:val="16776354"/>
    <w:rsid w:val="16CF5E02"/>
    <w:rsid w:val="17153154"/>
    <w:rsid w:val="17363AA3"/>
    <w:rsid w:val="17937EBE"/>
    <w:rsid w:val="17A707A3"/>
    <w:rsid w:val="17B711F6"/>
    <w:rsid w:val="17CF097B"/>
    <w:rsid w:val="17E51656"/>
    <w:rsid w:val="17F23324"/>
    <w:rsid w:val="1881238F"/>
    <w:rsid w:val="18904801"/>
    <w:rsid w:val="18C27615"/>
    <w:rsid w:val="18CE4743"/>
    <w:rsid w:val="18D23988"/>
    <w:rsid w:val="18E02044"/>
    <w:rsid w:val="18FA57A6"/>
    <w:rsid w:val="19A35324"/>
    <w:rsid w:val="19BB08C0"/>
    <w:rsid w:val="19E71785"/>
    <w:rsid w:val="1A3578AB"/>
    <w:rsid w:val="1A6F16F9"/>
    <w:rsid w:val="1AB175CD"/>
    <w:rsid w:val="1ABA34B1"/>
    <w:rsid w:val="1ACB68E1"/>
    <w:rsid w:val="1AEE0821"/>
    <w:rsid w:val="1B070BAF"/>
    <w:rsid w:val="1B077B9A"/>
    <w:rsid w:val="1B084153"/>
    <w:rsid w:val="1B0D7454"/>
    <w:rsid w:val="1B1C0EEA"/>
    <w:rsid w:val="1B7B30DF"/>
    <w:rsid w:val="1B803B6F"/>
    <w:rsid w:val="1B881E53"/>
    <w:rsid w:val="1BA25C67"/>
    <w:rsid w:val="1BB24C39"/>
    <w:rsid w:val="1BD2468D"/>
    <w:rsid w:val="1BEA5226"/>
    <w:rsid w:val="1C0E6F34"/>
    <w:rsid w:val="1C2C4754"/>
    <w:rsid w:val="1C7402EC"/>
    <w:rsid w:val="1C913B5A"/>
    <w:rsid w:val="1C9176B6"/>
    <w:rsid w:val="1CC93433"/>
    <w:rsid w:val="1CEF0458"/>
    <w:rsid w:val="1D76522A"/>
    <w:rsid w:val="1DB21FDA"/>
    <w:rsid w:val="1DBA7652"/>
    <w:rsid w:val="1E223BC0"/>
    <w:rsid w:val="1E2414C4"/>
    <w:rsid w:val="1E6A4918"/>
    <w:rsid w:val="1E830638"/>
    <w:rsid w:val="1E9E5DD9"/>
    <w:rsid w:val="1EB1045C"/>
    <w:rsid w:val="1EFF273F"/>
    <w:rsid w:val="1F212A17"/>
    <w:rsid w:val="1F2E2B50"/>
    <w:rsid w:val="1F87238A"/>
    <w:rsid w:val="1FB76536"/>
    <w:rsid w:val="1FBF0A42"/>
    <w:rsid w:val="1FEA7CD7"/>
    <w:rsid w:val="20554080"/>
    <w:rsid w:val="205765BD"/>
    <w:rsid w:val="20932183"/>
    <w:rsid w:val="209B4BD1"/>
    <w:rsid w:val="21210377"/>
    <w:rsid w:val="21551934"/>
    <w:rsid w:val="216E097A"/>
    <w:rsid w:val="22517239"/>
    <w:rsid w:val="22605BD5"/>
    <w:rsid w:val="226B0133"/>
    <w:rsid w:val="226F3FF6"/>
    <w:rsid w:val="22A75E85"/>
    <w:rsid w:val="22B60EDE"/>
    <w:rsid w:val="22CD73BB"/>
    <w:rsid w:val="2326786F"/>
    <w:rsid w:val="23352742"/>
    <w:rsid w:val="233C643F"/>
    <w:rsid w:val="23447A75"/>
    <w:rsid w:val="2369509F"/>
    <w:rsid w:val="23746B52"/>
    <w:rsid w:val="23751ADF"/>
    <w:rsid w:val="23887A65"/>
    <w:rsid w:val="23D92C3D"/>
    <w:rsid w:val="23E4182C"/>
    <w:rsid w:val="23EA3AFD"/>
    <w:rsid w:val="244D0C0D"/>
    <w:rsid w:val="24EC4023"/>
    <w:rsid w:val="255A0F8D"/>
    <w:rsid w:val="2564005E"/>
    <w:rsid w:val="257C0A8C"/>
    <w:rsid w:val="25803E00"/>
    <w:rsid w:val="258D18E2"/>
    <w:rsid w:val="25BC39F6"/>
    <w:rsid w:val="260D1904"/>
    <w:rsid w:val="26265A6B"/>
    <w:rsid w:val="26267BBE"/>
    <w:rsid w:val="265834B1"/>
    <w:rsid w:val="268275B8"/>
    <w:rsid w:val="269B69A9"/>
    <w:rsid w:val="26AD77E2"/>
    <w:rsid w:val="26B23E11"/>
    <w:rsid w:val="26D7485F"/>
    <w:rsid w:val="26E5451C"/>
    <w:rsid w:val="26EE12D9"/>
    <w:rsid w:val="27D93B50"/>
    <w:rsid w:val="28221DCA"/>
    <w:rsid w:val="282A7DE1"/>
    <w:rsid w:val="283A6E54"/>
    <w:rsid w:val="28583EE1"/>
    <w:rsid w:val="28652321"/>
    <w:rsid w:val="28C64B8B"/>
    <w:rsid w:val="29310257"/>
    <w:rsid w:val="29682341"/>
    <w:rsid w:val="2982266A"/>
    <w:rsid w:val="29850EAE"/>
    <w:rsid w:val="29995DFC"/>
    <w:rsid w:val="29C95921"/>
    <w:rsid w:val="2A070884"/>
    <w:rsid w:val="2A3B5B0E"/>
    <w:rsid w:val="2A4D7312"/>
    <w:rsid w:val="2A5E1C96"/>
    <w:rsid w:val="2AB436EF"/>
    <w:rsid w:val="2ABA3DEB"/>
    <w:rsid w:val="2AD661A1"/>
    <w:rsid w:val="2B49288B"/>
    <w:rsid w:val="2B4A5600"/>
    <w:rsid w:val="2B942D1F"/>
    <w:rsid w:val="2BD03145"/>
    <w:rsid w:val="2C455599"/>
    <w:rsid w:val="2C5C095F"/>
    <w:rsid w:val="2C602C01"/>
    <w:rsid w:val="2C892158"/>
    <w:rsid w:val="2C9024FD"/>
    <w:rsid w:val="2C9F5E1F"/>
    <w:rsid w:val="2CDE2832"/>
    <w:rsid w:val="2CEB36BD"/>
    <w:rsid w:val="2D080521"/>
    <w:rsid w:val="2D311F92"/>
    <w:rsid w:val="2D3446B2"/>
    <w:rsid w:val="2D631468"/>
    <w:rsid w:val="2D9F267E"/>
    <w:rsid w:val="2DA137B3"/>
    <w:rsid w:val="2E480081"/>
    <w:rsid w:val="2EB11545"/>
    <w:rsid w:val="2EB727A1"/>
    <w:rsid w:val="2F286AB1"/>
    <w:rsid w:val="2F375B11"/>
    <w:rsid w:val="2FF864E2"/>
    <w:rsid w:val="30834792"/>
    <w:rsid w:val="30946136"/>
    <w:rsid w:val="30A77D27"/>
    <w:rsid w:val="311D4D0B"/>
    <w:rsid w:val="31412E1B"/>
    <w:rsid w:val="328523ED"/>
    <w:rsid w:val="32B23D11"/>
    <w:rsid w:val="32B91FA4"/>
    <w:rsid w:val="32D32385"/>
    <w:rsid w:val="32E83101"/>
    <w:rsid w:val="32EA287E"/>
    <w:rsid w:val="33136C1F"/>
    <w:rsid w:val="33406B51"/>
    <w:rsid w:val="3366351A"/>
    <w:rsid w:val="338B375B"/>
    <w:rsid w:val="33DC6B92"/>
    <w:rsid w:val="33EE588C"/>
    <w:rsid w:val="34295422"/>
    <w:rsid w:val="343230D5"/>
    <w:rsid w:val="344F012B"/>
    <w:rsid w:val="346A6D13"/>
    <w:rsid w:val="348D2076"/>
    <w:rsid w:val="349E7149"/>
    <w:rsid w:val="34A022FD"/>
    <w:rsid w:val="34C405A1"/>
    <w:rsid w:val="34D523DE"/>
    <w:rsid w:val="357A11D7"/>
    <w:rsid w:val="35B84674"/>
    <w:rsid w:val="35E00299"/>
    <w:rsid w:val="35FB77A9"/>
    <w:rsid w:val="360F7FE0"/>
    <w:rsid w:val="36CB586A"/>
    <w:rsid w:val="36DF4823"/>
    <w:rsid w:val="36E0150E"/>
    <w:rsid w:val="37020BED"/>
    <w:rsid w:val="370731F9"/>
    <w:rsid w:val="370E2CA9"/>
    <w:rsid w:val="379F2B4A"/>
    <w:rsid w:val="37A75C06"/>
    <w:rsid w:val="37BF2ED1"/>
    <w:rsid w:val="37FF61C0"/>
    <w:rsid w:val="38327B47"/>
    <w:rsid w:val="38582906"/>
    <w:rsid w:val="38830A97"/>
    <w:rsid w:val="38927E20"/>
    <w:rsid w:val="389928AD"/>
    <w:rsid w:val="389B1F13"/>
    <w:rsid w:val="38D1296D"/>
    <w:rsid w:val="394C69E7"/>
    <w:rsid w:val="394E1B71"/>
    <w:rsid w:val="3A2760BA"/>
    <w:rsid w:val="3A4C4873"/>
    <w:rsid w:val="3A756463"/>
    <w:rsid w:val="3A7E722A"/>
    <w:rsid w:val="3ACA0A79"/>
    <w:rsid w:val="3B1057BF"/>
    <w:rsid w:val="3B2B2F7F"/>
    <w:rsid w:val="3B304812"/>
    <w:rsid w:val="3B4F27BE"/>
    <w:rsid w:val="3B582D78"/>
    <w:rsid w:val="3B607D06"/>
    <w:rsid w:val="3B6D2FA6"/>
    <w:rsid w:val="3C2E6878"/>
    <w:rsid w:val="3C3149EA"/>
    <w:rsid w:val="3C3420E0"/>
    <w:rsid w:val="3C9012E0"/>
    <w:rsid w:val="3D192669"/>
    <w:rsid w:val="3D1B2B4F"/>
    <w:rsid w:val="3D254B32"/>
    <w:rsid w:val="3D306C1D"/>
    <w:rsid w:val="3D4C6F2F"/>
    <w:rsid w:val="3D814925"/>
    <w:rsid w:val="3D8B742A"/>
    <w:rsid w:val="3DDE45DC"/>
    <w:rsid w:val="3E083824"/>
    <w:rsid w:val="3E11056D"/>
    <w:rsid w:val="3E2D0A5F"/>
    <w:rsid w:val="3E3068D7"/>
    <w:rsid w:val="3E48642C"/>
    <w:rsid w:val="3E65064E"/>
    <w:rsid w:val="3E720C9E"/>
    <w:rsid w:val="3EA12B68"/>
    <w:rsid w:val="3EE12D8A"/>
    <w:rsid w:val="3F733709"/>
    <w:rsid w:val="3F782E63"/>
    <w:rsid w:val="3F7D6C1D"/>
    <w:rsid w:val="400D3374"/>
    <w:rsid w:val="40911EE3"/>
    <w:rsid w:val="40E26D93"/>
    <w:rsid w:val="41140BC8"/>
    <w:rsid w:val="414E607A"/>
    <w:rsid w:val="41D51BEA"/>
    <w:rsid w:val="41D66CAA"/>
    <w:rsid w:val="42122C99"/>
    <w:rsid w:val="421F738E"/>
    <w:rsid w:val="425B4A3E"/>
    <w:rsid w:val="426D00FA"/>
    <w:rsid w:val="42755200"/>
    <w:rsid w:val="42AB29D0"/>
    <w:rsid w:val="42F06635"/>
    <w:rsid w:val="43926F31"/>
    <w:rsid w:val="439F6942"/>
    <w:rsid w:val="43A53FF5"/>
    <w:rsid w:val="43B06F78"/>
    <w:rsid w:val="43CB168D"/>
    <w:rsid w:val="43F123DA"/>
    <w:rsid w:val="43F2769A"/>
    <w:rsid w:val="43F8110E"/>
    <w:rsid w:val="44B42992"/>
    <w:rsid w:val="44BB7CB2"/>
    <w:rsid w:val="452C513E"/>
    <w:rsid w:val="45460483"/>
    <w:rsid w:val="45964F9A"/>
    <w:rsid w:val="45E10B02"/>
    <w:rsid w:val="468679DC"/>
    <w:rsid w:val="46B462E5"/>
    <w:rsid w:val="46E26EC9"/>
    <w:rsid w:val="472B75FD"/>
    <w:rsid w:val="47632D17"/>
    <w:rsid w:val="478557B7"/>
    <w:rsid w:val="479559FD"/>
    <w:rsid w:val="47E744AA"/>
    <w:rsid w:val="48030004"/>
    <w:rsid w:val="480868F4"/>
    <w:rsid w:val="48253225"/>
    <w:rsid w:val="48594C7C"/>
    <w:rsid w:val="48917993"/>
    <w:rsid w:val="489431D5"/>
    <w:rsid w:val="48A815E4"/>
    <w:rsid w:val="48A94193"/>
    <w:rsid w:val="493C518B"/>
    <w:rsid w:val="49B91E77"/>
    <w:rsid w:val="49BE0964"/>
    <w:rsid w:val="49C327DF"/>
    <w:rsid w:val="4A407EA2"/>
    <w:rsid w:val="4A7031B7"/>
    <w:rsid w:val="4A981426"/>
    <w:rsid w:val="4B05560A"/>
    <w:rsid w:val="4B1E2E0F"/>
    <w:rsid w:val="4B86304D"/>
    <w:rsid w:val="4B8B0709"/>
    <w:rsid w:val="4BA23D98"/>
    <w:rsid w:val="4BC80170"/>
    <w:rsid w:val="4BEB7EF5"/>
    <w:rsid w:val="4C26078C"/>
    <w:rsid w:val="4C436D3A"/>
    <w:rsid w:val="4C526646"/>
    <w:rsid w:val="4C673035"/>
    <w:rsid w:val="4C782965"/>
    <w:rsid w:val="4CE90DA7"/>
    <w:rsid w:val="4DDF5C24"/>
    <w:rsid w:val="4E266242"/>
    <w:rsid w:val="4E3718F9"/>
    <w:rsid w:val="4E40285F"/>
    <w:rsid w:val="4E47689E"/>
    <w:rsid w:val="4E7E368F"/>
    <w:rsid w:val="4F3A4081"/>
    <w:rsid w:val="4F443DEB"/>
    <w:rsid w:val="4F5157E1"/>
    <w:rsid w:val="4F5365D5"/>
    <w:rsid w:val="4F6871C3"/>
    <w:rsid w:val="4F9366B7"/>
    <w:rsid w:val="4FDE68BC"/>
    <w:rsid w:val="4FFE310E"/>
    <w:rsid w:val="50053C89"/>
    <w:rsid w:val="504752A8"/>
    <w:rsid w:val="506B1373"/>
    <w:rsid w:val="507F4785"/>
    <w:rsid w:val="50B64DB5"/>
    <w:rsid w:val="50C85AA3"/>
    <w:rsid w:val="50D80405"/>
    <w:rsid w:val="50E83EC0"/>
    <w:rsid w:val="50F62283"/>
    <w:rsid w:val="51784529"/>
    <w:rsid w:val="51A4340C"/>
    <w:rsid w:val="51C21AE4"/>
    <w:rsid w:val="521D6D1B"/>
    <w:rsid w:val="521F1049"/>
    <w:rsid w:val="52347230"/>
    <w:rsid w:val="530F2C11"/>
    <w:rsid w:val="533760F8"/>
    <w:rsid w:val="536C1D08"/>
    <w:rsid w:val="53746E0E"/>
    <w:rsid w:val="539947FC"/>
    <w:rsid w:val="53A243DD"/>
    <w:rsid w:val="53D1326E"/>
    <w:rsid w:val="53D27C3B"/>
    <w:rsid w:val="53D66A7A"/>
    <w:rsid w:val="53E66B12"/>
    <w:rsid w:val="543215CD"/>
    <w:rsid w:val="545833E9"/>
    <w:rsid w:val="548337AD"/>
    <w:rsid w:val="54F61E2B"/>
    <w:rsid w:val="55366A71"/>
    <w:rsid w:val="55B45A87"/>
    <w:rsid w:val="55CC2DD6"/>
    <w:rsid w:val="564C7F3A"/>
    <w:rsid w:val="566A72BC"/>
    <w:rsid w:val="56AD4B11"/>
    <w:rsid w:val="56B85D4E"/>
    <w:rsid w:val="56F40146"/>
    <w:rsid w:val="56FA762A"/>
    <w:rsid w:val="572A5575"/>
    <w:rsid w:val="572E29DF"/>
    <w:rsid w:val="578F332D"/>
    <w:rsid w:val="57D56966"/>
    <w:rsid w:val="57F81DBC"/>
    <w:rsid w:val="581225E1"/>
    <w:rsid w:val="58412F8C"/>
    <w:rsid w:val="584D2D0A"/>
    <w:rsid w:val="58571567"/>
    <w:rsid w:val="587729B9"/>
    <w:rsid w:val="587E24D1"/>
    <w:rsid w:val="58C86224"/>
    <w:rsid w:val="59264F61"/>
    <w:rsid w:val="595500D7"/>
    <w:rsid w:val="59D033D4"/>
    <w:rsid w:val="59E1255E"/>
    <w:rsid w:val="5A382944"/>
    <w:rsid w:val="5A3D7F5A"/>
    <w:rsid w:val="5AA3092B"/>
    <w:rsid w:val="5ABA6A37"/>
    <w:rsid w:val="5AD3266C"/>
    <w:rsid w:val="5AD74E60"/>
    <w:rsid w:val="5B32714F"/>
    <w:rsid w:val="5B345470"/>
    <w:rsid w:val="5B557525"/>
    <w:rsid w:val="5B7B50ED"/>
    <w:rsid w:val="5BAC4672"/>
    <w:rsid w:val="5BC5146F"/>
    <w:rsid w:val="5BEA1FF4"/>
    <w:rsid w:val="5C165CD4"/>
    <w:rsid w:val="5C2477D7"/>
    <w:rsid w:val="5C472BC4"/>
    <w:rsid w:val="5C62639E"/>
    <w:rsid w:val="5C7D22E6"/>
    <w:rsid w:val="5C9C20E4"/>
    <w:rsid w:val="5CCD2829"/>
    <w:rsid w:val="5D325D70"/>
    <w:rsid w:val="5D5D1495"/>
    <w:rsid w:val="5D6A7758"/>
    <w:rsid w:val="5E195986"/>
    <w:rsid w:val="5E8D5293"/>
    <w:rsid w:val="5EB822A5"/>
    <w:rsid w:val="5EC1333C"/>
    <w:rsid w:val="5F04373C"/>
    <w:rsid w:val="5F08021D"/>
    <w:rsid w:val="5F09549E"/>
    <w:rsid w:val="5F311774"/>
    <w:rsid w:val="5F5615E7"/>
    <w:rsid w:val="5F6E0395"/>
    <w:rsid w:val="5FB46A54"/>
    <w:rsid w:val="5FFD0C46"/>
    <w:rsid w:val="601D1A9A"/>
    <w:rsid w:val="608E08A3"/>
    <w:rsid w:val="60BA2960"/>
    <w:rsid w:val="61164EC7"/>
    <w:rsid w:val="61511552"/>
    <w:rsid w:val="61967BCA"/>
    <w:rsid w:val="61AA7B04"/>
    <w:rsid w:val="61B34E82"/>
    <w:rsid w:val="61C80A51"/>
    <w:rsid w:val="62413B5D"/>
    <w:rsid w:val="62C236F2"/>
    <w:rsid w:val="62D422D2"/>
    <w:rsid w:val="62F94959"/>
    <w:rsid w:val="636838B8"/>
    <w:rsid w:val="637F2C3F"/>
    <w:rsid w:val="63B21004"/>
    <w:rsid w:val="63C04060"/>
    <w:rsid w:val="63DA095C"/>
    <w:rsid w:val="63DF0D8E"/>
    <w:rsid w:val="63F373DA"/>
    <w:rsid w:val="641A63B7"/>
    <w:rsid w:val="641D59AF"/>
    <w:rsid w:val="64276194"/>
    <w:rsid w:val="64462101"/>
    <w:rsid w:val="645E6D04"/>
    <w:rsid w:val="648E281E"/>
    <w:rsid w:val="64AD6D92"/>
    <w:rsid w:val="64EC2CA8"/>
    <w:rsid w:val="650A0FAB"/>
    <w:rsid w:val="652F32A0"/>
    <w:rsid w:val="65622F6B"/>
    <w:rsid w:val="65D2499B"/>
    <w:rsid w:val="65EF367C"/>
    <w:rsid w:val="65F362B8"/>
    <w:rsid w:val="663B6169"/>
    <w:rsid w:val="66651758"/>
    <w:rsid w:val="666D1DB9"/>
    <w:rsid w:val="66B3026D"/>
    <w:rsid w:val="66BF26F3"/>
    <w:rsid w:val="67587910"/>
    <w:rsid w:val="67694A84"/>
    <w:rsid w:val="67787FD4"/>
    <w:rsid w:val="679A59F3"/>
    <w:rsid w:val="67A12195"/>
    <w:rsid w:val="67AC1E42"/>
    <w:rsid w:val="67B132A2"/>
    <w:rsid w:val="67CD511C"/>
    <w:rsid w:val="67E964C4"/>
    <w:rsid w:val="6871307C"/>
    <w:rsid w:val="687617BD"/>
    <w:rsid w:val="687D1823"/>
    <w:rsid w:val="68885C8C"/>
    <w:rsid w:val="689D1FA7"/>
    <w:rsid w:val="68BC35D6"/>
    <w:rsid w:val="68D77EEE"/>
    <w:rsid w:val="68F24068"/>
    <w:rsid w:val="69036D6D"/>
    <w:rsid w:val="698F1A08"/>
    <w:rsid w:val="69C441F4"/>
    <w:rsid w:val="69E203AF"/>
    <w:rsid w:val="6A1E307E"/>
    <w:rsid w:val="6A2133F4"/>
    <w:rsid w:val="6A962A1B"/>
    <w:rsid w:val="6A9C10AA"/>
    <w:rsid w:val="6AE65E85"/>
    <w:rsid w:val="6B464BA6"/>
    <w:rsid w:val="6BBC35BA"/>
    <w:rsid w:val="6BF00AFD"/>
    <w:rsid w:val="6BFF20FE"/>
    <w:rsid w:val="6C080EAB"/>
    <w:rsid w:val="6C354A44"/>
    <w:rsid w:val="6C411B2C"/>
    <w:rsid w:val="6C452A9D"/>
    <w:rsid w:val="6C4D6722"/>
    <w:rsid w:val="6C8D4D71"/>
    <w:rsid w:val="6C951A00"/>
    <w:rsid w:val="6D155A94"/>
    <w:rsid w:val="6D214EC3"/>
    <w:rsid w:val="6D38566E"/>
    <w:rsid w:val="6D437B25"/>
    <w:rsid w:val="6D66192F"/>
    <w:rsid w:val="6D864717"/>
    <w:rsid w:val="6D8F7D0E"/>
    <w:rsid w:val="6DAF35C1"/>
    <w:rsid w:val="6DD734DF"/>
    <w:rsid w:val="6DFB3020"/>
    <w:rsid w:val="6E0E10B0"/>
    <w:rsid w:val="6E26547D"/>
    <w:rsid w:val="6E270D0A"/>
    <w:rsid w:val="6E392719"/>
    <w:rsid w:val="6E6D3716"/>
    <w:rsid w:val="6EAF5ECE"/>
    <w:rsid w:val="6EB72135"/>
    <w:rsid w:val="6ECC76A7"/>
    <w:rsid w:val="6F3C2A7E"/>
    <w:rsid w:val="6F3D3B52"/>
    <w:rsid w:val="6F4552C5"/>
    <w:rsid w:val="6F865AA7"/>
    <w:rsid w:val="6F924535"/>
    <w:rsid w:val="6FC26DD3"/>
    <w:rsid w:val="6FD64C81"/>
    <w:rsid w:val="6FEF2B39"/>
    <w:rsid w:val="6FF11340"/>
    <w:rsid w:val="704B7A15"/>
    <w:rsid w:val="70585696"/>
    <w:rsid w:val="706B5927"/>
    <w:rsid w:val="70785174"/>
    <w:rsid w:val="70974DEA"/>
    <w:rsid w:val="70996C25"/>
    <w:rsid w:val="70E54314"/>
    <w:rsid w:val="71180294"/>
    <w:rsid w:val="712900B6"/>
    <w:rsid w:val="712E57C8"/>
    <w:rsid w:val="719C0012"/>
    <w:rsid w:val="71BC3CEE"/>
    <w:rsid w:val="72373462"/>
    <w:rsid w:val="725956F5"/>
    <w:rsid w:val="726768D7"/>
    <w:rsid w:val="727D7636"/>
    <w:rsid w:val="72F44936"/>
    <w:rsid w:val="73073815"/>
    <w:rsid w:val="73324FC4"/>
    <w:rsid w:val="73361538"/>
    <w:rsid w:val="733F1EB8"/>
    <w:rsid w:val="7344657D"/>
    <w:rsid w:val="7395368D"/>
    <w:rsid w:val="73A87215"/>
    <w:rsid w:val="73D6524F"/>
    <w:rsid w:val="74082F2F"/>
    <w:rsid w:val="742001FF"/>
    <w:rsid w:val="74214E71"/>
    <w:rsid w:val="74375FCC"/>
    <w:rsid w:val="7457538A"/>
    <w:rsid w:val="748B693F"/>
    <w:rsid w:val="74DF3DC6"/>
    <w:rsid w:val="752A6BA8"/>
    <w:rsid w:val="7538179D"/>
    <w:rsid w:val="755E148F"/>
    <w:rsid w:val="757F36C5"/>
    <w:rsid w:val="75C57F15"/>
    <w:rsid w:val="75C768DB"/>
    <w:rsid w:val="75EE3BA9"/>
    <w:rsid w:val="761C4474"/>
    <w:rsid w:val="76400FD6"/>
    <w:rsid w:val="7651185B"/>
    <w:rsid w:val="767C19B2"/>
    <w:rsid w:val="768C2C25"/>
    <w:rsid w:val="76951E81"/>
    <w:rsid w:val="76A21419"/>
    <w:rsid w:val="76C92E49"/>
    <w:rsid w:val="77027617"/>
    <w:rsid w:val="77183DD1"/>
    <w:rsid w:val="773E5EA8"/>
    <w:rsid w:val="775F2C73"/>
    <w:rsid w:val="77AD5996"/>
    <w:rsid w:val="77E52DAC"/>
    <w:rsid w:val="782B7AC9"/>
    <w:rsid w:val="78373476"/>
    <w:rsid w:val="784A4C48"/>
    <w:rsid w:val="78714109"/>
    <w:rsid w:val="78762B5D"/>
    <w:rsid w:val="787702D5"/>
    <w:rsid w:val="7896344A"/>
    <w:rsid w:val="78A820FE"/>
    <w:rsid w:val="78C23FF4"/>
    <w:rsid w:val="79640F7A"/>
    <w:rsid w:val="79650944"/>
    <w:rsid w:val="797F5A41"/>
    <w:rsid w:val="79803217"/>
    <w:rsid w:val="79856DD0"/>
    <w:rsid w:val="79EE05E0"/>
    <w:rsid w:val="7A0B19CB"/>
    <w:rsid w:val="7A473776"/>
    <w:rsid w:val="7A9E639B"/>
    <w:rsid w:val="7AA41EB8"/>
    <w:rsid w:val="7B2E29A5"/>
    <w:rsid w:val="7B997125"/>
    <w:rsid w:val="7BA6682C"/>
    <w:rsid w:val="7C6E251A"/>
    <w:rsid w:val="7C9267BB"/>
    <w:rsid w:val="7CCE3A6B"/>
    <w:rsid w:val="7D1F4FB6"/>
    <w:rsid w:val="7D3E6581"/>
    <w:rsid w:val="7DE247F1"/>
    <w:rsid w:val="7DE52FCB"/>
    <w:rsid w:val="7DF90F8A"/>
    <w:rsid w:val="7DFB6E00"/>
    <w:rsid w:val="7E434750"/>
    <w:rsid w:val="7E7C06E7"/>
    <w:rsid w:val="7E862EA1"/>
    <w:rsid w:val="7ECD40EC"/>
    <w:rsid w:val="7EE06F82"/>
    <w:rsid w:val="7EE815AA"/>
    <w:rsid w:val="7EEF3669"/>
    <w:rsid w:val="7F5A1A3B"/>
    <w:rsid w:val="7F9002C0"/>
    <w:rsid w:val="7F912D0E"/>
    <w:rsid w:val="7F9B31D5"/>
    <w:rsid w:val="7FB117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3"/>
    <w:next w:val="1"/>
    <w:link w:val="14"/>
    <w:autoRedefine/>
    <w:qFormat/>
    <w:uiPriority w:val="0"/>
    <w:pPr>
      <w:outlineLvl w:val="0"/>
    </w:pPr>
    <w:rPr>
      <w:sz w:val="28"/>
    </w:rPr>
  </w:style>
  <w:style w:type="paragraph" w:styleId="3">
    <w:name w:val="heading 2"/>
    <w:basedOn w:val="1"/>
    <w:next w:val="1"/>
    <w:autoRedefine/>
    <w:unhideWhenUsed/>
    <w:qFormat/>
    <w:uiPriority w:val="0"/>
    <w:pPr>
      <w:keepNext/>
      <w:keepLines/>
      <w:spacing w:line="413" w:lineRule="auto"/>
      <w:outlineLvl w:val="1"/>
    </w:pPr>
    <w:rPr>
      <w:rFonts w:ascii="Arial" w:hAnsi="Arial" w:eastAsia="微软雅黑"/>
      <w:b/>
      <w:sz w:val="24"/>
    </w:rPr>
  </w:style>
  <w:style w:type="paragraph" w:styleId="4">
    <w:name w:val="heading 3"/>
    <w:basedOn w:val="1"/>
    <w:next w:val="1"/>
    <w:link w:val="15"/>
    <w:autoRedefine/>
    <w:unhideWhenUsed/>
    <w:qFormat/>
    <w:uiPriority w:val="0"/>
    <w:pPr>
      <w:keepNext/>
      <w:keepLines/>
      <w:spacing w:line="413" w:lineRule="auto"/>
      <w:outlineLvl w:val="2"/>
    </w:pPr>
    <w:rPr>
      <w:rFonts w:eastAsia="微软雅黑" w:asciiTheme="minorAscii" w:hAnsiTheme="minorAscii"/>
      <w:b/>
      <w:sz w:val="21"/>
    </w:rPr>
  </w:style>
  <w:style w:type="character" w:default="1" w:styleId="13">
    <w:name w:val="Default Paragraph Font"/>
    <w:autoRedefine/>
    <w:semiHidden/>
    <w:unhideWhenUsed/>
    <w:qFormat/>
    <w:uiPriority w:val="1"/>
  </w:style>
  <w:style w:type="table" w:default="1" w:styleId="11">
    <w:name w:val="Normal Table"/>
    <w:autoRedefine/>
    <w:semiHidden/>
    <w:unhideWhenUsed/>
    <w:qFormat/>
    <w:uiPriority w:val="99"/>
    <w:tblPr>
      <w:tblCellMar>
        <w:top w:w="0" w:type="dxa"/>
        <w:left w:w="108" w:type="dxa"/>
        <w:bottom w:w="0" w:type="dxa"/>
        <w:right w:w="108" w:type="dxa"/>
      </w:tblCellMar>
    </w:tblPr>
  </w:style>
  <w:style w:type="paragraph" w:styleId="5">
    <w:name w:val="toc 3"/>
    <w:basedOn w:val="1"/>
    <w:next w:val="1"/>
    <w:autoRedefine/>
    <w:qFormat/>
    <w:uiPriority w:val="0"/>
    <w:pPr>
      <w:ind w:left="840" w:leftChars="400"/>
    </w:pPr>
  </w:style>
  <w:style w:type="paragraph" w:styleId="6">
    <w:name w:val="Balloon Text"/>
    <w:basedOn w:val="1"/>
    <w:link w:val="19"/>
    <w:autoRedefine/>
    <w:qFormat/>
    <w:uiPriority w:val="0"/>
    <w:rPr>
      <w:sz w:val="18"/>
      <w:szCs w:val="18"/>
    </w:rPr>
  </w:style>
  <w:style w:type="paragraph" w:styleId="7">
    <w:name w:val="footer"/>
    <w:basedOn w:val="1"/>
    <w:autoRedefine/>
    <w:qFormat/>
    <w:uiPriority w:val="0"/>
    <w:pPr>
      <w:tabs>
        <w:tab w:val="center" w:pos="4153"/>
        <w:tab w:val="right" w:pos="8306"/>
      </w:tabs>
      <w:snapToGrid w:val="0"/>
      <w:jc w:val="left"/>
    </w:pPr>
    <w:rPr>
      <w:sz w:val="18"/>
    </w:rPr>
  </w:style>
  <w:style w:type="paragraph" w:styleId="8">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9">
    <w:name w:val="toc 1"/>
    <w:basedOn w:val="1"/>
    <w:next w:val="1"/>
    <w:autoRedefine/>
    <w:qFormat/>
    <w:uiPriority w:val="0"/>
  </w:style>
  <w:style w:type="paragraph" w:styleId="10">
    <w:name w:val="toc 2"/>
    <w:basedOn w:val="1"/>
    <w:next w:val="1"/>
    <w:autoRedefine/>
    <w:qFormat/>
    <w:uiPriority w:val="0"/>
    <w:pPr>
      <w:ind w:left="420" w:leftChars="200"/>
    </w:pPr>
  </w:style>
  <w:style w:type="table" w:styleId="12">
    <w:name w:val="Table Grid"/>
    <w:basedOn w:val="1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4">
    <w:name w:val="标题 1 Char"/>
    <w:link w:val="2"/>
    <w:autoRedefine/>
    <w:qFormat/>
    <w:uiPriority w:val="0"/>
    <w:rPr>
      <w:rFonts w:ascii="Arial" w:hAnsi="Arial" w:eastAsia="微软雅黑" w:cstheme="minorBidi"/>
      <w:b/>
      <w:kern w:val="2"/>
      <w:sz w:val="28"/>
      <w:szCs w:val="24"/>
      <w:lang w:val="en-US" w:eastAsia="zh-CN" w:bidi="ar-SA"/>
    </w:rPr>
  </w:style>
  <w:style w:type="character" w:customStyle="1" w:styleId="15">
    <w:name w:val="标题 3 Char"/>
    <w:link w:val="4"/>
    <w:autoRedefine/>
    <w:qFormat/>
    <w:uiPriority w:val="0"/>
    <w:rPr>
      <w:rFonts w:eastAsia="微软雅黑" w:asciiTheme="minorAscii" w:hAnsiTheme="minorAscii"/>
      <w:b/>
      <w:sz w:val="21"/>
    </w:rPr>
  </w:style>
  <w:style w:type="paragraph" w:customStyle="1" w:styleId="16">
    <w:name w:val="WPSOffice手动目录 1"/>
    <w:autoRedefine/>
    <w:qFormat/>
    <w:uiPriority w:val="0"/>
    <w:rPr>
      <w:rFonts w:asciiTheme="minorHAnsi" w:hAnsiTheme="minorHAnsi" w:eastAsiaTheme="minorEastAsia" w:cstheme="minorBidi"/>
      <w:lang w:val="en-US" w:eastAsia="zh-CN" w:bidi="ar-SA"/>
    </w:rPr>
  </w:style>
  <w:style w:type="paragraph" w:customStyle="1" w:styleId="17">
    <w:name w:val="WPSOffice手动目录 2"/>
    <w:autoRedefine/>
    <w:qFormat/>
    <w:uiPriority w:val="0"/>
    <w:pPr>
      <w:ind w:left="200" w:leftChars="200"/>
    </w:pPr>
    <w:rPr>
      <w:rFonts w:asciiTheme="minorHAnsi" w:hAnsiTheme="minorHAnsi" w:eastAsiaTheme="minorEastAsia" w:cstheme="minorBidi"/>
      <w:lang w:val="en-US" w:eastAsia="zh-CN" w:bidi="ar-SA"/>
    </w:rPr>
  </w:style>
  <w:style w:type="paragraph" w:customStyle="1" w:styleId="18">
    <w:name w:val="WPSOffice手动目录 3"/>
    <w:autoRedefine/>
    <w:qFormat/>
    <w:uiPriority w:val="0"/>
    <w:pPr>
      <w:ind w:left="400" w:leftChars="400"/>
    </w:pPr>
    <w:rPr>
      <w:rFonts w:asciiTheme="minorHAnsi" w:hAnsiTheme="minorHAnsi" w:eastAsiaTheme="minorEastAsia" w:cstheme="minorBidi"/>
      <w:lang w:val="en-US" w:eastAsia="zh-CN" w:bidi="ar-SA"/>
    </w:rPr>
  </w:style>
  <w:style w:type="character" w:customStyle="1" w:styleId="19">
    <w:name w:val="批注框文本 Char"/>
    <w:basedOn w:val="13"/>
    <w:link w:val="6"/>
    <w:autoRedefine/>
    <w:qFormat/>
    <w:uiPriority w:val="0"/>
    <w:rPr>
      <w:kern w:val="2"/>
      <w:sz w:val="18"/>
      <w:szCs w:val="18"/>
    </w:rPr>
  </w:style>
  <w:style w:type="character" w:customStyle="1" w:styleId="20">
    <w:name w:val="fontstyle01"/>
    <w:basedOn w:val="13"/>
    <w:autoRedefine/>
    <w:qFormat/>
    <w:uiPriority w:val="0"/>
    <w:rPr>
      <w:rFonts w:hint="eastAsia" w:ascii="宋体" w:hAnsi="宋体" w:eastAsia="宋体" w:cs="宋体"/>
      <w:color w:val="000000"/>
      <w:sz w:val="28"/>
      <w:szCs w:val="28"/>
    </w:rPr>
  </w:style>
  <w:style w:type="character" w:customStyle="1" w:styleId="21">
    <w:name w:val="fontstyle21"/>
    <w:basedOn w:val="13"/>
    <w:autoRedefine/>
    <w:qFormat/>
    <w:uiPriority w:val="0"/>
    <w:rPr>
      <w:rFonts w:ascii="TimesNewRomanPSMT" w:hAnsi="TimesNewRomanPSMT" w:eastAsia="TimesNewRomanPSMT" w:cs="TimesNewRomanPSMT"/>
      <w:color w:val="000000"/>
      <w:sz w:val="22"/>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 Id="r_odt_hyperlink" Type="http://schemas.openxmlformats.org/officeDocument/2006/relationships/hyperlink" Target="https://www.onlinedoctranslator.com/en/?utm_source=onlinedoctranslator&amp;utm_medium=docx&amp;utm_campaign=attribution" TargetMode="External"/><Relationship Id="r_odt_logo" Type="http://schemas.openxmlformats.org/officeDocument/2006/relationships/image" Target="media/odt_attribution_logo.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标准型"/>
      <sectRole val="1"/>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15</Pages>
  <Words>2240</Words>
  <Characters>2688</Characters>
  <Lines>62</Lines>
  <Paragraphs>17</Paragraphs>
  <TotalTime>0</TotalTime>
  <ScaleCrop>false</ScaleCrop>
  <LinksUpToDate>false</LinksUpToDate>
  <CharactersWithSpaces>2914</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2019-03-20T05:43:00Z</dcterms:created>
  <dc:creator>青蓝科技</dc:creator>
  <cp:lastModifiedBy>风</cp:lastModifiedBy>
  <dcterms:modified xsi:type="dcterms:W3CDTF">2024-10-30T02:57:01Z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3993F2589F5A49F48C0566A9308D7FA9_13</vt:lpwstr>
  </property>
</Properties>
</file>